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8DD" w:rsidRDefault="00B15E0F" w:rsidP="000636D4">
      <w:pPr>
        <w:spacing w:line="360" w:lineRule="auto"/>
        <w:jc w:val="center"/>
        <w:rPr>
          <w:b/>
          <w:szCs w:val="21"/>
        </w:rPr>
      </w:pPr>
      <w:bookmarkStart w:id="0" w:name="_GoBack"/>
      <w:r w:rsidRPr="004B6521">
        <w:rPr>
          <w:rFonts w:hint="eastAsia"/>
          <w:b/>
          <w:szCs w:val="21"/>
        </w:rPr>
        <w:t>超</w:t>
      </w:r>
      <w:r w:rsidR="00446403" w:rsidRPr="004B6521">
        <w:rPr>
          <w:rFonts w:hint="eastAsia"/>
          <w:b/>
          <w:szCs w:val="21"/>
        </w:rPr>
        <w:t>圆盘式热干化</w:t>
      </w:r>
      <w:r w:rsidR="00A668C6" w:rsidRPr="004B6521">
        <w:rPr>
          <w:rFonts w:hint="eastAsia"/>
          <w:b/>
          <w:szCs w:val="21"/>
        </w:rPr>
        <w:t>与新型干法水泥窑协同处理处置污泥工艺技术研究</w:t>
      </w:r>
    </w:p>
    <w:bookmarkEnd w:id="0"/>
    <w:p w:rsidR="00DE674D" w:rsidRPr="00DE674D" w:rsidRDefault="00DE674D" w:rsidP="000636D4">
      <w:pPr>
        <w:spacing w:line="360" w:lineRule="auto"/>
        <w:jc w:val="center"/>
        <w:rPr>
          <w:szCs w:val="21"/>
        </w:rPr>
      </w:pPr>
      <w:r w:rsidRPr="00DE674D">
        <w:rPr>
          <w:rFonts w:hint="eastAsia"/>
          <w:szCs w:val="21"/>
        </w:rPr>
        <w:t>何志锋</w:t>
      </w:r>
      <w:r w:rsidR="00AE1760">
        <w:rPr>
          <w:rFonts w:hint="eastAsia"/>
          <w:szCs w:val="21"/>
        </w:rPr>
        <w:t>、</w:t>
      </w:r>
      <w:r w:rsidRPr="00DE674D">
        <w:rPr>
          <w:rFonts w:hint="eastAsia"/>
          <w:szCs w:val="21"/>
        </w:rPr>
        <w:t>程刚</w:t>
      </w:r>
      <w:r w:rsidR="00AE1760">
        <w:rPr>
          <w:rFonts w:hint="eastAsia"/>
          <w:szCs w:val="21"/>
        </w:rPr>
        <w:t>、</w:t>
      </w:r>
      <w:r w:rsidRPr="00DE674D">
        <w:rPr>
          <w:rFonts w:hint="eastAsia"/>
          <w:szCs w:val="21"/>
        </w:rPr>
        <w:t>陶国建</w:t>
      </w:r>
      <w:r w:rsidR="00AE1760">
        <w:rPr>
          <w:rFonts w:hint="eastAsia"/>
          <w:szCs w:val="21"/>
        </w:rPr>
        <w:t>、</w:t>
      </w:r>
      <w:r w:rsidRPr="00DE674D">
        <w:rPr>
          <w:rFonts w:hint="eastAsia"/>
          <w:szCs w:val="21"/>
        </w:rPr>
        <w:t>刘外丽</w:t>
      </w:r>
      <w:r w:rsidR="00AE1760">
        <w:rPr>
          <w:rFonts w:hint="eastAsia"/>
          <w:szCs w:val="21"/>
        </w:rPr>
        <w:t>、</w:t>
      </w:r>
      <w:r w:rsidRPr="00DE674D">
        <w:rPr>
          <w:rFonts w:hint="eastAsia"/>
          <w:szCs w:val="21"/>
        </w:rPr>
        <w:t>范宁</w:t>
      </w:r>
      <w:r w:rsidR="00AE1760">
        <w:rPr>
          <w:rFonts w:hint="eastAsia"/>
          <w:szCs w:val="21"/>
        </w:rPr>
        <w:t>星</w:t>
      </w:r>
    </w:p>
    <w:p w:rsidR="00A668C6" w:rsidRPr="004B6521" w:rsidRDefault="000636D4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szCs w:val="21"/>
        </w:rPr>
        <w:t>我国的</w:t>
      </w:r>
      <w:r w:rsidR="00CD710E" w:rsidRPr="004B6521">
        <w:rPr>
          <w:rFonts w:hint="eastAsia"/>
          <w:szCs w:val="21"/>
        </w:rPr>
        <w:t>城镇</w:t>
      </w:r>
      <w:r w:rsidRPr="004B6521">
        <w:rPr>
          <w:szCs w:val="21"/>
        </w:rPr>
        <w:t>污水厂污泥规范化处置尚处于起步阶段，由于经济等原因，一直以来</w:t>
      </w:r>
      <w:r w:rsidRPr="004B6521">
        <w:rPr>
          <w:szCs w:val="21"/>
        </w:rPr>
        <w:t>“</w:t>
      </w:r>
      <w:r w:rsidRPr="004B6521">
        <w:rPr>
          <w:szCs w:val="21"/>
        </w:rPr>
        <w:t>重水轻泥</w:t>
      </w:r>
      <w:r w:rsidRPr="004B6521">
        <w:rPr>
          <w:szCs w:val="21"/>
        </w:rPr>
        <w:t>”</w:t>
      </w:r>
      <w:r w:rsidRPr="004B6521">
        <w:rPr>
          <w:szCs w:val="21"/>
        </w:rPr>
        <w:t>，导致污泥处置严重滞后。近年来，各级政府已充分认识了污泥带来的二次污染危害性，出台了一系列法律法规和标准。</w:t>
      </w:r>
      <w:r w:rsidR="002E40C3" w:rsidRPr="004B6521">
        <w:rPr>
          <w:rFonts w:hint="eastAsia"/>
          <w:szCs w:val="21"/>
        </w:rPr>
        <w:t>污泥的处理处置日益法治和规范，</w:t>
      </w:r>
      <w:r w:rsidRPr="004B6521">
        <w:rPr>
          <w:szCs w:val="21"/>
        </w:rPr>
        <w:t>就处置</w:t>
      </w:r>
      <w:r w:rsidRPr="004B6521">
        <w:rPr>
          <w:rFonts w:hint="eastAsia"/>
          <w:szCs w:val="21"/>
        </w:rPr>
        <w:t>方法</w:t>
      </w:r>
      <w:r w:rsidRPr="004B6521">
        <w:rPr>
          <w:szCs w:val="21"/>
        </w:rPr>
        <w:t>而言，国内外基本</w:t>
      </w:r>
      <w:r w:rsidRPr="004B6521">
        <w:rPr>
          <w:rFonts w:hint="eastAsia"/>
          <w:szCs w:val="21"/>
        </w:rPr>
        <w:t>相似，包括污泥处理后土地利用、填埋、焚烧、建材化利用等途径。</w:t>
      </w:r>
    </w:p>
    <w:p w:rsidR="00AE5271" w:rsidRPr="004B6521" w:rsidRDefault="00AE5271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rFonts w:hint="eastAsia"/>
          <w:szCs w:val="21"/>
        </w:rPr>
        <w:t>通过水泥窑协同处理处置污泥一直是</w:t>
      </w:r>
      <w:r w:rsidR="00D92AAB" w:rsidRPr="004B6521">
        <w:rPr>
          <w:rFonts w:hint="eastAsia"/>
          <w:szCs w:val="21"/>
        </w:rPr>
        <w:t>业内普遍认同的重要一极</w:t>
      </w:r>
      <w:r w:rsidRPr="004B6521">
        <w:rPr>
          <w:rFonts w:hint="eastAsia"/>
          <w:szCs w:val="21"/>
        </w:rPr>
        <w:t>，但是近几年来，我国并未得到很大程度的推广，这与长期以来的体制管理责权和利益相关，也存在着经济技术原因。</w:t>
      </w:r>
      <w:r w:rsidR="00D92AAB" w:rsidRPr="004B6521">
        <w:rPr>
          <w:rFonts w:hint="eastAsia"/>
          <w:szCs w:val="21"/>
        </w:rPr>
        <w:t>本文从技术经济的角度出发，提出</w:t>
      </w:r>
      <w:r w:rsidR="006C21FE" w:rsidRPr="004B6521">
        <w:rPr>
          <w:rFonts w:hint="eastAsia"/>
          <w:szCs w:val="21"/>
        </w:rPr>
        <w:t>超圆盘</w:t>
      </w:r>
      <w:r w:rsidR="00D92AAB" w:rsidRPr="004B6521">
        <w:rPr>
          <w:rFonts w:hint="eastAsia"/>
          <w:szCs w:val="21"/>
        </w:rPr>
        <w:t>污泥热干化与新型干法水泥窑协同处理处置污泥的工艺路线，为业内污泥处理处置提供一些参考和思路。</w:t>
      </w:r>
    </w:p>
    <w:p w:rsidR="00D92AAB" w:rsidRPr="004B6521" w:rsidRDefault="00135A05" w:rsidP="004B652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 w:rsidR="00D92AAB" w:rsidRPr="004B6521">
        <w:rPr>
          <w:rFonts w:hint="eastAsia"/>
          <w:szCs w:val="21"/>
        </w:rPr>
        <w:t>.</w:t>
      </w:r>
      <w:r w:rsidR="00211972" w:rsidRPr="004B6521">
        <w:rPr>
          <w:rFonts w:hint="eastAsia"/>
          <w:szCs w:val="21"/>
        </w:rPr>
        <w:t>技术路线</w:t>
      </w:r>
      <w:r w:rsidR="00F978F1" w:rsidRPr="004B6521">
        <w:rPr>
          <w:rFonts w:hint="eastAsia"/>
          <w:szCs w:val="21"/>
        </w:rPr>
        <w:t>合理性</w:t>
      </w:r>
    </w:p>
    <w:p w:rsidR="003747B5" w:rsidRPr="004B6521" w:rsidRDefault="00CC4BDA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szCs w:val="21"/>
        </w:rPr>
        <w:t>一般说来，从</w:t>
      </w:r>
      <w:r w:rsidRPr="004B6521">
        <w:rPr>
          <w:rFonts w:hint="eastAsia"/>
          <w:szCs w:val="21"/>
        </w:rPr>
        <w:t>城镇</w:t>
      </w:r>
      <w:r w:rsidRPr="004B6521">
        <w:rPr>
          <w:szCs w:val="21"/>
        </w:rPr>
        <w:t>污水处理厂出来的脱水污泥，其水分</w:t>
      </w:r>
      <w:r w:rsidRPr="004B6521">
        <w:rPr>
          <w:rFonts w:hint="eastAsia"/>
          <w:szCs w:val="21"/>
        </w:rPr>
        <w:t>在</w:t>
      </w:r>
      <w:r w:rsidRPr="004B6521">
        <w:rPr>
          <w:szCs w:val="21"/>
        </w:rPr>
        <w:t>80%</w:t>
      </w:r>
      <w:r w:rsidRPr="004B6521">
        <w:rPr>
          <w:rFonts w:hint="eastAsia"/>
          <w:szCs w:val="21"/>
        </w:rPr>
        <w:t>左右</w:t>
      </w:r>
      <w:r w:rsidRPr="004B6521">
        <w:rPr>
          <w:szCs w:val="21"/>
        </w:rPr>
        <w:t>，以下</w:t>
      </w:r>
      <w:r w:rsidRPr="004B6521">
        <w:rPr>
          <w:rFonts w:hint="eastAsia"/>
          <w:szCs w:val="21"/>
        </w:rPr>
        <w:t>技术路线</w:t>
      </w:r>
      <w:r w:rsidRPr="004B6521">
        <w:rPr>
          <w:szCs w:val="21"/>
        </w:rPr>
        <w:t>的</w:t>
      </w:r>
      <w:r w:rsidRPr="004B6521">
        <w:rPr>
          <w:rFonts w:hint="eastAsia"/>
          <w:szCs w:val="21"/>
        </w:rPr>
        <w:t>设计</w:t>
      </w:r>
      <w:r w:rsidRPr="004B6521">
        <w:rPr>
          <w:szCs w:val="21"/>
        </w:rPr>
        <w:t>都是针对</w:t>
      </w:r>
      <w:r w:rsidR="003747B5" w:rsidRPr="004B6521">
        <w:rPr>
          <w:rFonts w:hint="eastAsia"/>
          <w:szCs w:val="21"/>
        </w:rPr>
        <w:t>城镇</w:t>
      </w:r>
      <w:r w:rsidRPr="004B6521">
        <w:rPr>
          <w:szCs w:val="21"/>
        </w:rPr>
        <w:t>脱水污泥</w:t>
      </w:r>
      <w:r w:rsidR="004A4186" w:rsidRPr="004B6521">
        <w:rPr>
          <w:rFonts w:hint="eastAsia"/>
          <w:szCs w:val="21"/>
        </w:rPr>
        <w:t>的</w:t>
      </w:r>
      <w:r w:rsidRPr="004B6521">
        <w:rPr>
          <w:szCs w:val="21"/>
        </w:rPr>
        <w:t>。</w:t>
      </w:r>
      <w:r w:rsidR="00E50736" w:rsidRPr="004B6521">
        <w:rPr>
          <w:rFonts w:hint="eastAsia"/>
          <w:szCs w:val="21"/>
        </w:rPr>
        <w:t>从污泥成分的上讲，污泥的组成基本与水泥生料成分相似，某</w:t>
      </w:r>
      <w:r w:rsidR="00E50736" w:rsidRPr="004B6521">
        <w:rPr>
          <w:szCs w:val="21"/>
        </w:rPr>
        <w:t>典型</w:t>
      </w:r>
      <w:r w:rsidR="00E50736" w:rsidRPr="004B6521">
        <w:rPr>
          <w:rFonts w:hint="eastAsia"/>
          <w:szCs w:val="21"/>
        </w:rPr>
        <w:t>市政</w:t>
      </w:r>
      <w:r w:rsidR="00E50736" w:rsidRPr="004B6521">
        <w:rPr>
          <w:szCs w:val="21"/>
        </w:rPr>
        <w:t>污水污泥成分分析</w:t>
      </w:r>
      <w:r w:rsidR="00E50736" w:rsidRPr="004B6521">
        <w:rPr>
          <w:rFonts w:hint="eastAsia"/>
          <w:szCs w:val="21"/>
        </w:rPr>
        <w:t>见表</w:t>
      </w:r>
      <w:r w:rsidR="00E50736" w:rsidRPr="004B6521">
        <w:rPr>
          <w:rFonts w:hint="eastAsia"/>
          <w:szCs w:val="21"/>
        </w:rPr>
        <w:t>1</w:t>
      </w:r>
      <w:r w:rsidR="003747B5" w:rsidRPr="004B6521">
        <w:rPr>
          <w:rFonts w:hint="eastAsia"/>
          <w:szCs w:val="21"/>
        </w:rPr>
        <w:t>。如果估算污泥在水泥窑内的热量平衡，</w:t>
      </w:r>
      <w:r w:rsidR="003747B5" w:rsidRPr="004B6521">
        <w:rPr>
          <w:szCs w:val="21"/>
        </w:rPr>
        <w:t>以</w:t>
      </w:r>
      <w:r w:rsidR="003747B5" w:rsidRPr="004B6521">
        <w:rPr>
          <w:szCs w:val="21"/>
        </w:rPr>
        <w:t>1 kg</w:t>
      </w:r>
      <w:r w:rsidR="003747B5" w:rsidRPr="004B6521">
        <w:rPr>
          <w:szCs w:val="21"/>
        </w:rPr>
        <w:t>脱水污泥</w:t>
      </w:r>
      <w:r w:rsidR="003747B5" w:rsidRPr="004B6521">
        <w:rPr>
          <w:rFonts w:hint="eastAsia"/>
          <w:szCs w:val="21"/>
        </w:rPr>
        <w:t>（</w:t>
      </w:r>
      <w:r w:rsidR="003747B5" w:rsidRPr="004B6521">
        <w:rPr>
          <w:rFonts w:hint="eastAsia"/>
          <w:szCs w:val="21"/>
        </w:rPr>
        <w:t>80%</w:t>
      </w:r>
      <w:r w:rsidR="003747B5" w:rsidRPr="004B6521">
        <w:rPr>
          <w:rFonts w:hint="eastAsia"/>
          <w:szCs w:val="21"/>
        </w:rPr>
        <w:t>含水率）</w:t>
      </w:r>
      <w:r w:rsidR="003747B5" w:rsidRPr="004B6521">
        <w:rPr>
          <w:szCs w:val="21"/>
        </w:rPr>
        <w:t>为基准：</w:t>
      </w:r>
      <w:r w:rsidR="003747B5" w:rsidRPr="004B6521">
        <w:rPr>
          <w:szCs w:val="21"/>
        </w:rPr>
        <w:t>Q1=1×20%×1</w:t>
      </w:r>
      <w:r w:rsidR="003747B5" w:rsidRPr="004B6521">
        <w:rPr>
          <w:rFonts w:hint="eastAsia"/>
          <w:szCs w:val="21"/>
        </w:rPr>
        <w:t>0</w:t>
      </w:r>
      <w:r w:rsidR="003747B5" w:rsidRPr="004B6521">
        <w:rPr>
          <w:szCs w:val="21"/>
        </w:rPr>
        <w:t xml:space="preserve"> 657.7=2 </w:t>
      </w:r>
      <w:r w:rsidR="003747B5" w:rsidRPr="004B6521">
        <w:rPr>
          <w:rFonts w:hint="eastAsia"/>
          <w:szCs w:val="21"/>
        </w:rPr>
        <w:t>1</w:t>
      </w:r>
      <w:r w:rsidR="003747B5" w:rsidRPr="004B6521">
        <w:rPr>
          <w:szCs w:val="21"/>
        </w:rPr>
        <w:t>31.54  (kJ/kg )</w:t>
      </w:r>
      <w:r w:rsidR="003747B5" w:rsidRPr="004B6521">
        <w:rPr>
          <w:rFonts w:hint="eastAsia"/>
          <w:szCs w:val="21"/>
        </w:rPr>
        <w:t>，</w:t>
      </w:r>
      <w:r w:rsidR="003747B5" w:rsidRPr="004B6521">
        <w:rPr>
          <w:szCs w:val="21"/>
        </w:rPr>
        <w:t>而污泥自身脱水所需的热量</w:t>
      </w:r>
      <w:r w:rsidR="003747B5" w:rsidRPr="004B6521">
        <w:rPr>
          <w:szCs w:val="21"/>
        </w:rPr>
        <w:t>Q2</w:t>
      </w:r>
      <w:r w:rsidR="003747B5" w:rsidRPr="004B6521">
        <w:rPr>
          <w:szCs w:val="21"/>
        </w:rPr>
        <w:t>为：</w:t>
      </w:r>
      <w:r w:rsidR="003747B5" w:rsidRPr="004B6521">
        <w:rPr>
          <w:szCs w:val="21"/>
        </w:rPr>
        <w:t>Q2=1×80%×2 380=1 904 kJ/kg)</w:t>
      </w:r>
      <w:r w:rsidR="003747B5" w:rsidRPr="004B6521">
        <w:rPr>
          <w:rFonts w:hint="eastAsia"/>
          <w:szCs w:val="21"/>
        </w:rPr>
        <w:t>，污泥中提供的生物能基本能够满足其水分蒸发和焚烧所需要的热量</w:t>
      </w:r>
      <w:r w:rsidR="007C7C76">
        <w:rPr>
          <w:rFonts w:hint="eastAsia"/>
          <w:szCs w:val="21"/>
        </w:rPr>
        <w:t>，略有盈余</w:t>
      </w:r>
      <w:r w:rsidR="003747B5" w:rsidRPr="004B6521">
        <w:rPr>
          <w:rFonts w:hint="eastAsia"/>
          <w:szCs w:val="21"/>
        </w:rPr>
        <w:t>。因此，从物料平衡和能量平衡的角度上，污泥</w:t>
      </w:r>
      <w:r w:rsidR="004A4186" w:rsidRPr="004B6521">
        <w:rPr>
          <w:rFonts w:hint="eastAsia"/>
          <w:szCs w:val="21"/>
        </w:rPr>
        <w:t>完全可以最终进入水泥窑，达到无害化的处置要求。</w:t>
      </w:r>
    </w:p>
    <w:p w:rsidR="00E50736" w:rsidRPr="004B6521" w:rsidRDefault="00E50736" w:rsidP="00E50736">
      <w:pPr>
        <w:spacing w:line="360" w:lineRule="auto"/>
        <w:ind w:firstLine="480"/>
        <w:jc w:val="center"/>
        <w:rPr>
          <w:b/>
          <w:szCs w:val="21"/>
        </w:rPr>
      </w:pPr>
      <w:r w:rsidRPr="004B6521">
        <w:rPr>
          <w:rFonts w:hint="eastAsia"/>
          <w:szCs w:val="21"/>
        </w:rPr>
        <w:t>表</w:t>
      </w:r>
      <w:r w:rsidRPr="004B6521">
        <w:rPr>
          <w:rFonts w:hint="eastAsia"/>
          <w:szCs w:val="21"/>
        </w:rPr>
        <w:t>1</w:t>
      </w:r>
      <w:r w:rsidR="00211972" w:rsidRPr="004B6521">
        <w:rPr>
          <w:rFonts w:hint="eastAsia"/>
          <w:szCs w:val="21"/>
        </w:rPr>
        <w:t>，</w:t>
      </w:r>
      <w:r w:rsidRPr="004B6521">
        <w:rPr>
          <w:rFonts w:hint="eastAsia"/>
          <w:b/>
          <w:szCs w:val="21"/>
        </w:rPr>
        <w:t>某</w:t>
      </w:r>
      <w:r w:rsidRPr="004B6521">
        <w:rPr>
          <w:b/>
          <w:szCs w:val="21"/>
        </w:rPr>
        <w:t>典型</w:t>
      </w:r>
      <w:r w:rsidRPr="004B6521">
        <w:rPr>
          <w:rFonts w:hint="eastAsia"/>
          <w:b/>
          <w:szCs w:val="21"/>
        </w:rPr>
        <w:t>市政</w:t>
      </w:r>
      <w:r w:rsidRPr="004B6521">
        <w:rPr>
          <w:b/>
          <w:szCs w:val="21"/>
        </w:rPr>
        <w:t>污水污泥成分分析表</w:t>
      </w:r>
    </w:p>
    <w:tbl>
      <w:tblPr>
        <w:tblStyle w:val="a4"/>
        <w:tblW w:w="5000" w:type="pct"/>
        <w:jc w:val="center"/>
        <w:tblLook w:val="01E0"/>
      </w:tblPr>
      <w:tblGrid>
        <w:gridCol w:w="1566"/>
        <w:gridCol w:w="3826"/>
        <w:gridCol w:w="1565"/>
        <w:gridCol w:w="1565"/>
      </w:tblGrid>
      <w:tr w:rsidR="00E50736" w:rsidRPr="004B6521" w:rsidTr="00596CA9">
        <w:trPr>
          <w:jc w:val="center"/>
        </w:trPr>
        <w:tc>
          <w:tcPr>
            <w:tcW w:w="918" w:type="pct"/>
          </w:tcPr>
          <w:p w:rsidR="00E50736" w:rsidRPr="004B6521" w:rsidRDefault="00E50736" w:rsidP="003747B5">
            <w:pPr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干物质成分</w:t>
            </w:r>
          </w:p>
        </w:tc>
        <w:tc>
          <w:tcPr>
            <w:tcW w:w="2245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含量（占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DS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的百分比％）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灰分的成分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含量（％）</w:t>
            </w:r>
          </w:p>
        </w:tc>
      </w:tr>
      <w:tr w:rsidR="00E50736" w:rsidRPr="004B6521" w:rsidTr="00596CA9">
        <w:trPr>
          <w:jc w:val="center"/>
        </w:trPr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碳</w:t>
            </w:r>
          </w:p>
        </w:tc>
        <w:tc>
          <w:tcPr>
            <w:tcW w:w="2245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25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31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SiO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37~44</w:t>
            </w:r>
          </w:p>
        </w:tc>
      </w:tr>
      <w:tr w:rsidR="00E50736" w:rsidRPr="004B6521" w:rsidTr="00596CA9">
        <w:trPr>
          <w:jc w:val="center"/>
        </w:trPr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氢</w:t>
            </w:r>
          </w:p>
        </w:tc>
        <w:tc>
          <w:tcPr>
            <w:tcW w:w="2245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3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4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Al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  <w:vertAlign w:val="subscript"/>
              </w:rPr>
              <w:t>2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O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12~19</w:t>
            </w:r>
          </w:p>
        </w:tc>
      </w:tr>
      <w:tr w:rsidR="00E50736" w:rsidRPr="004B6521" w:rsidTr="00596CA9">
        <w:trPr>
          <w:jc w:val="center"/>
        </w:trPr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硫</w:t>
            </w:r>
          </w:p>
        </w:tc>
        <w:tc>
          <w:tcPr>
            <w:tcW w:w="2245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0.8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1.3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TiO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0.5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2</w:t>
            </w:r>
          </w:p>
        </w:tc>
      </w:tr>
      <w:tr w:rsidR="00E50736" w:rsidRPr="004B6521" w:rsidTr="00596CA9">
        <w:trPr>
          <w:jc w:val="center"/>
        </w:trPr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氯</w:t>
            </w:r>
          </w:p>
        </w:tc>
        <w:tc>
          <w:tcPr>
            <w:tcW w:w="2245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0.05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0.1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Fe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  <w:vertAlign w:val="subscript"/>
              </w:rPr>
              <w:t>2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O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4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11</w:t>
            </w:r>
          </w:p>
        </w:tc>
      </w:tr>
      <w:tr w:rsidR="00E50736" w:rsidRPr="004B6521" w:rsidTr="00596CA9">
        <w:trPr>
          <w:jc w:val="center"/>
        </w:trPr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氮</w:t>
            </w:r>
          </w:p>
        </w:tc>
        <w:tc>
          <w:tcPr>
            <w:tcW w:w="2245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2.7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4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SO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1.7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2.2</w:t>
            </w:r>
          </w:p>
        </w:tc>
      </w:tr>
      <w:tr w:rsidR="00E50736" w:rsidRPr="004B6521" w:rsidTr="00596CA9">
        <w:trPr>
          <w:jc w:val="center"/>
        </w:trPr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氧</w:t>
            </w:r>
          </w:p>
        </w:tc>
        <w:tc>
          <w:tcPr>
            <w:tcW w:w="2245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11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16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MgO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1.5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3</w:t>
            </w:r>
          </w:p>
        </w:tc>
      </w:tr>
      <w:tr w:rsidR="00E50736" w:rsidRPr="004B6521" w:rsidTr="00596CA9">
        <w:trPr>
          <w:jc w:val="center"/>
        </w:trPr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灰分</w:t>
            </w:r>
          </w:p>
        </w:tc>
        <w:tc>
          <w:tcPr>
            <w:tcW w:w="2245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41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56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CaO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8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21</w:t>
            </w:r>
          </w:p>
        </w:tc>
      </w:tr>
      <w:tr w:rsidR="00E50736" w:rsidRPr="004B6521" w:rsidTr="00596CA9">
        <w:trPr>
          <w:jc w:val="center"/>
        </w:trPr>
        <w:tc>
          <w:tcPr>
            <w:tcW w:w="918" w:type="pct"/>
            <w:vMerge w:val="restart"/>
            <w:shd w:val="clear" w:color="auto" w:fill="auto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干基热值</w:t>
            </w:r>
          </w:p>
        </w:tc>
        <w:tc>
          <w:tcPr>
            <w:tcW w:w="2245" w:type="pct"/>
            <w:vMerge w:val="restart"/>
            <w:shd w:val="clear" w:color="auto" w:fill="auto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11000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16000kj/kg</w:t>
            </w:r>
          </w:p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lastRenderedPageBreak/>
              <w:t>2630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3830kcal/kg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lastRenderedPageBreak/>
              <w:t>Na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  <w:vertAlign w:val="subscript"/>
              </w:rPr>
              <w:t>2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O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0.5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</w:t>
            </w:r>
          </w:p>
        </w:tc>
      </w:tr>
      <w:tr w:rsidR="00E50736" w:rsidRPr="004B6521" w:rsidTr="00596CA9">
        <w:trPr>
          <w:jc w:val="center"/>
        </w:trPr>
        <w:tc>
          <w:tcPr>
            <w:tcW w:w="918" w:type="pct"/>
            <w:vMerge/>
            <w:shd w:val="clear" w:color="auto" w:fill="auto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</w:p>
        </w:tc>
        <w:tc>
          <w:tcPr>
            <w:tcW w:w="2245" w:type="pct"/>
            <w:vMerge/>
            <w:shd w:val="clear" w:color="auto" w:fill="auto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K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  <w:vertAlign w:val="subscript"/>
              </w:rPr>
              <w:t>2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O</w:t>
            </w:r>
          </w:p>
        </w:tc>
        <w:tc>
          <w:tcPr>
            <w:tcW w:w="918" w:type="pct"/>
          </w:tcPr>
          <w:p w:rsidR="00E50736" w:rsidRPr="004B6521" w:rsidRDefault="00E50736" w:rsidP="004B6521">
            <w:pPr>
              <w:spacing w:line="360" w:lineRule="auto"/>
              <w:ind w:firstLineChars="200" w:firstLine="420"/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</w:pP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1.5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～</w:t>
            </w:r>
            <w:r w:rsidRPr="004B6521">
              <w:rPr>
                <w:rFonts w:asciiTheme="minorHAnsi" w:eastAsiaTheme="minorEastAsia" w:hAnsiTheme="minorHAnsi" w:cstheme="minorBidi"/>
                <w:kern w:val="2"/>
                <w:sz w:val="21"/>
                <w:szCs w:val="21"/>
              </w:rPr>
              <w:t>1</w:t>
            </w:r>
          </w:p>
        </w:tc>
      </w:tr>
    </w:tbl>
    <w:p w:rsidR="00D92AAB" w:rsidRPr="004B6521" w:rsidRDefault="00F978F1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rFonts w:hint="eastAsia"/>
          <w:szCs w:val="21"/>
        </w:rPr>
        <w:lastRenderedPageBreak/>
        <w:t>国外水泥窑处置污泥技术中，</w:t>
      </w:r>
      <w:r w:rsidRPr="004B6521">
        <w:rPr>
          <w:szCs w:val="21"/>
        </w:rPr>
        <w:t>日本</w:t>
      </w:r>
      <w:r w:rsidR="005E666C" w:rsidRPr="004B6521">
        <w:rPr>
          <w:rFonts w:hint="eastAsia"/>
          <w:szCs w:val="21"/>
        </w:rPr>
        <w:t>处于领先位置</w:t>
      </w:r>
      <w:r w:rsidRPr="004B6521">
        <w:rPr>
          <w:rFonts w:hint="eastAsia"/>
          <w:szCs w:val="21"/>
        </w:rPr>
        <w:t>，</w:t>
      </w:r>
      <w:r w:rsidRPr="004B6521">
        <w:rPr>
          <w:szCs w:val="21"/>
        </w:rPr>
        <w:t>日本水泥行业已成为</w:t>
      </w:r>
      <w:r w:rsidRPr="004B6521">
        <w:rPr>
          <w:rFonts w:hint="eastAsia"/>
          <w:szCs w:val="21"/>
        </w:rPr>
        <w:t>废弃</w:t>
      </w:r>
      <w:r w:rsidRPr="004B6521">
        <w:rPr>
          <w:szCs w:val="21"/>
        </w:rPr>
        <w:t>物循环再利用的功勋产业。日本环境省认为：水泥行业不仅属于向社会提供工业产品的动脉产业，同时是</w:t>
      </w:r>
      <w:r w:rsidRPr="004B6521">
        <w:rPr>
          <w:rFonts w:hint="eastAsia"/>
          <w:szCs w:val="21"/>
        </w:rPr>
        <w:t>废弃</w:t>
      </w:r>
      <w:r w:rsidRPr="004B6521">
        <w:rPr>
          <w:szCs w:val="21"/>
        </w:rPr>
        <w:t>物循环利用的静脉产业，是日本构建循环型社会的重要一环。</w:t>
      </w:r>
      <w:r w:rsidRPr="004B6521">
        <w:rPr>
          <w:szCs w:val="21"/>
        </w:rPr>
        <w:t>2007</w:t>
      </w:r>
      <w:r w:rsidRPr="004B6521">
        <w:rPr>
          <w:szCs w:val="21"/>
        </w:rPr>
        <w:t>年，日本吨水泥利用各类废弃物已达</w:t>
      </w:r>
      <w:smartTag w:uri="urn:schemas-microsoft-com:office:smarttags" w:element="chmetcnv">
        <w:smartTagPr>
          <w:attr w:name="UnitName" w:val="公斤"/>
          <w:attr w:name="SourceValue" w:val="436"/>
          <w:attr w:name="HasSpace" w:val="False"/>
          <w:attr w:name="Negative" w:val="False"/>
          <w:attr w:name="NumberType" w:val="1"/>
          <w:attr w:name="TCSC" w:val="0"/>
        </w:smartTagPr>
        <w:r w:rsidRPr="004B6521">
          <w:rPr>
            <w:szCs w:val="21"/>
          </w:rPr>
          <w:t>436</w:t>
        </w:r>
        <w:r w:rsidRPr="004B6521">
          <w:rPr>
            <w:szCs w:val="21"/>
          </w:rPr>
          <w:t>公斤</w:t>
        </w:r>
      </w:smartTag>
      <w:r w:rsidRPr="004B6521">
        <w:rPr>
          <w:szCs w:val="21"/>
        </w:rPr>
        <w:t>，利废总量达</w:t>
      </w:r>
      <w:r w:rsidRPr="004B6521">
        <w:rPr>
          <w:szCs w:val="21"/>
        </w:rPr>
        <w:t>3072</w:t>
      </w:r>
      <w:r w:rsidRPr="004B6521">
        <w:rPr>
          <w:szCs w:val="21"/>
        </w:rPr>
        <w:t>万吨：其中水泥行业处置污泥</w:t>
      </w:r>
      <w:r w:rsidRPr="004B6521">
        <w:rPr>
          <w:szCs w:val="21"/>
        </w:rPr>
        <w:t>317</w:t>
      </w:r>
      <w:r w:rsidRPr="004B6521">
        <w:rPr>
          <w:szCs w:val="21"/>
        </w:rPr>
        <w:t>万吨，比</w:t>
      </w:r>
      <w:r w:rsidRPr="004B6521">
        <w:rPr>
          <w:szCs w:val="21"/>
        </w:rPr>
        <w:t>2000</w:t>
      </w:r>
      <w:r w:rsidRPr="004B6521">
        <w:rPr>
          <w:szCs w:val="21"/>
        </w:rPr>
        <w:t>年增加</w:t>
      </w:r>
      <w:r w:rsidRPr="004B6521">
        <w:rPr>
          <w:szCs w:val="21"/>
        </w:rPr>
        <w:t>66.6</w:t>
      </w:r>
      <w:r w:rsidRPr="004B6521">
        <w:rPr>
          <w:szCs w:val="21"/>
        </w:rPr>
        <w:t>％。因水泥行业具有处置各类可用</w:t>
      </w:r>
      <w:r w:rsidRPr="004B6521">
        <w:rPr>
          <w:rFonts w:hint="eastAsia"/>
          <w:szCs w:val="21"/>
        </w:rPr>
        <w:t>废弃</w:t>
      </w:r>
      <w:r w:rsidRPr="004B6521">
        <w:rPr>
          <w:szCs w:val="21"/>
        </w:rPr>
        <w:t>物的特殊功能，日本环境省与产经省给予了充分肯定和高度评价：无二次</w:t>
      </w:r>
      <w:r w:rsidRPr="004B6521">
        <w:rPr>
          <w:rFonts w:hint="eastAsia"/>
          <w:szCs w:val="21"/>
        </w:rPr>
        <w:t>废弃</w:t>
      </w:r>
      <w:r w:rsidRPr="004B6521">
        <w:rPr>
          <w:szCs w:val="21"/>
        </w:rPr>
        <w:t>物污染的产生；废弃物得到无害化处理，在</w:t>
      </w:r>
      <w:smartTag w:uri="urn:schemas-microsoft-com:office:smarttags" w:element="chmetcnv">
        <w:smartTagPr>
          <w:attr w:name="UnitName" w:val="℃"/>
          <w:attr w:name="SourceValue" w:val="1450"/>
          <w:attr w:name="HasSpace" w:val="False"/>
          <w:attr w:name="Negative" w:val="False"/>
          <w:attr w:name="NumberType" w:val="1"/>
          <w:attr w:name="TCSC" w:val="0"/>
        </w:smartTagPr>
        <w:r w:rsidRPr="004B6521">
          <w:rPr>
            <w:szCs w:val="21"/>
          </w:rPr>
          <w:t>1450</w:t>
        </w:r>
        <w:r w:rsidRPr="004B6521">
          <w:rPr>
            <w:rFonts w:hint="eastAsia"/>
            <w:szCs w:val="21"/>
          </w:rPr>
          <w:t>℃</w:t>
        </w:r>
      </w:smartTag>
      <w:r w:rsidRPr="004B6521">
        <w:rPr>
          <w:rFonts w:hint="eastAsia"/>
          <w:szCs w:val="21"/>
        </w:rPr>
        <w:t>以上</w:t>
      </w:r>
      <w:r w:rsidRPr="004B6521">
        <w:rPr>
          <w:szCs w:val="21"/>
        </w:rPr>
        <w:t>高温煅烧，几乎不会产生二噁英；可削减天然原料（石灰石、粘土、砂岩和氧化铁矿石）的使用；可削减（利用废弃物的热能、节约煤炭用量）温室气体排放量</w:t>
      </w:r>
      <w:r w:rsidR="00FE584B" w:rsidRPr="004B6521">
        <w:rPr>
          <w:rFonts w:hint="eastAsia"/>
          <w:szCs w:val="21"/>
        </w:rPr>
        <w:t>。</w:t>
      </w:r>
    </w:p>
    <w:p w:rsidR="009B13D8" w:rsidRPr="004B6521" w:rsidRDefault="008D5F50" w:rsidP="004B652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 w:rsidR="00211972" w:rsidRPr="004B6521">
        <w:rPr>
          <w:rFonts w:hint="eastAsia"/>
          <w:szCs w:val="21"/>
        </w:rPr>
        <w:t>.</w:t>
      </w:r>
      <w:r w:rsidR="00211972" w:rsidRPr="004B6521">
        <w:rPr>
          <w:rFonts w:hint="eastAsia"/>
          <w:szCs w:val="21"/>
        </w:rPr>
        <w:t>技术路线</w:t>
      </w:r>
    </w:p>
    <w:p w:rsidR="00211972" w:rsidRPr="004B6521" w:rsidRDefault="001967F7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rFonts w:hint="eastAsia"/>
          <w:szCs w:val="21"/>
        </w:rPr>
        <w:t>污泥热干化与新型干法水泥协同处理处置污泥工艺流程见图</w:t>
      </w:r>
      <w:r w:rsidRPr="004B6521">
        <w:rPr>
          <w:rFonts w:hint="eastAsia"/>
          <w:szCs w:val="21"/>
        </w:rPr>
        <w:t xml:space="preserve">1 </w:t>
      </w:r>
      <w:r w:rsidRPr="004B6521">
        <w:rPr>
          <w:rFonts w:hint="eastAsia"/>
          <w:szCs w:val="21"/>
        </w:rPr>
        <w:t>。</w:t>
      </w:r>
      <w:r w:rsidR="00211972" w:rsidRPr="004B6521">
        <w:rPr>
          <w:rFonts w:hint="eastAsia"/>
          <w:szCs w:val="21"/>
        </w:rPr>
        <w:t>对整个工艺技术路线来讲，最关键的即是污泥热干化的可靠性及与整个水泥窑系统的衔接问题，其次在能量梯级利用上能够降低污泥处理处置的直接</w:t>
      </w:r>
      <w:r w:rsidR="00FE584B" w:rsidRPr="004B6521">
        <w:rPr>
          <w:rFonts w:hint="eastAsia"/>
          <w:szCs w:val="21"/>
        </w:rPr>
        <w:t>运行费用</w:t>
      </w:r>
      <w:r w:rsidR="00211972" w:rsidRPr="004B6521">
        <w:rPr>
          <w:rFonts w:hint="eastAsia"/>
          <w:szCs w:val="21"/>
        </w:rPr>
        <w:t>。</w:t>
      </w:r>
      <w:r w:rsidR="00F978F1" w:rsidRPr="004B6521">
        <w:rPr>
          <w:rFonts w:hint="eastAsia"/>
          <w:szCs w:val="21"/>
        </w:rPr>
        <w:t>目前，国内</w:t>
      </w:r>
      <w:r w:rsidR="00211972" w:rsidRPr="004B6521">
        <w:rPr>
          <w:rFonts w:hint="eastAsia"/>
          <w:szCs w:val="21"/>
        </w:rPr>
        <w:t>新型干法水泥在运用已经相当成熟，据不完全统计，</w:t>
      </w:r>
      <w:r w:rsidR="00F978F1" w:rsidRPr="004B6521">
        <w:rPr>
          <w:rFonts w:hint="eastAsia"/>
          <w:szCs w:val="21"/>
        </w:rPr>
        <w:t>截止</w:t>
      </w:r>
      <w:r w:rsidR="00211972" w:rsidRPr="004B6521">
        <w:rPr>
          <w:rFonts w:hint="eastAsia"/>
          <w:szCs w:val="21"/>
        </w:rPr>
        <w:t>09</w:t>
      </w:r>
      <w:r w:rsidR="00211972" w:rsidRPr="004B6521">
        <w:rPr>
          <w:rFonts w:hint="eastAsia"/>
          <w:szCs w:val="21"/>
        </w:rPr>
        <w:t>年，我国已经有</w:t>
      </w:r>
      <w:r w:rsidR="00211972" w:rsidRPr="004B6521">
        <w:rPr>
          <w:rFonts w:hint="eastAsia"/>
          <w:szCs w:val="21"/>
        </w:rPr>
        <w:t>1100</w:t>
      </w:r>
      <w:r w:rsidR="00211972" w:rsidRPr="004B6521">
        <w:rPr>
          <w:rFonts w:hint="eastAsia"/>
          <w:szCs w:val="21"/>
        </w:rPr>
        <w:t>多条新型干法生产线，且大部分的水泥窑都已配套</w:t>
      </w:r>
      <w:r w:rsidR="00F978F1" w:rsidRPr="004B6521">
        <w:rPr>
          <w:rFonts w:hint="eastAsia"/>
          <w:szCs w:val="21"/>
        </w:rPr>
        <w:t>纯低温余热发电技术，装备上大幅度调整的可能性不大，</w:t>
      </w:r>
      <w:r w:rsidRPr="004B6521">
        <w:rPr>
          <w:rFonts w:hint="eastAsia"/>
          <w:szCs w:val="21"/>
        </w:rPr>
        <w:t>而利用窑头烟气客观上存在着大量的尾气无法除臭的缺陷，</w:t>
      </w:r>
      <w:r w:rsidR="00F978F1" w:rsidRPr="004B6521">
        <w:rPr>
          <w:rFonts w:hint="eastAsia"/>
          <w:szCs w:val="21"/>
        </w:rPr>
        <w:t>利用间接干化对系统的扰动较少，</w:t>
      </w:r>
      <w:r w:rsidRPr="004B6521">
        <w:rPr>
          <w:rFonts w:hint="eastAsia"/>
          <w:szCs w:val="21"/>
        </w:rPr>
        <w:t>避免上述可能存在的问题</w:t>
      </w:r>
      <w:r w:rsidR="00F978F1" w:rsidRPr="004B6521">
        <w:rPr>
          <w:rFonts w:hint="eastAsia"/>
          <w:szCs w:val="21"/>
        </w:rPr>
        <w:t>。</w:t>
      </w:r>
    </w:p>
    <w:p w:rsidR="00211972" w:rsidRPr="004B6521" w:rsidRDefault="0076122D" w:rsidP="00F978F1">
      <w:pPr>
        <w:jc w:val="center"/>
        <w:rPr>
          <w:szCs w:val="21"/>
        </w:rPr>
      </w:pPr>
      <w:r w:rsidRPr="004B6521">
        <w:rPr>
          <w:szCs w:val="21"/>
        </w:rPr>
        <w:object w:dxaOrig="18105" w:dyaOrig="84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4pt;height:275.7pt" o:ole="">
            <v:imagedata r:id="rId8" o:title="" croptop="3288f" cropbottom="11672f" cropright="25462f"/>
          </v:shape>
          <o:OLEObject Type="Embed" ProgID="AutoCAD.Drawing.16" ShapeID="_x0000_i1025" DrawAspect="Content" ObjectID="_1425733856" r:id="rId9"/>
        </w:object>
      </w:r>
    </w:p>
    <w:p w:rsidR="009B13D8" w:rsidRPr="004B6521" w:rsidRDefault="00211972" w:rsidP="00211972">
      <w:pPr>
        <w:pStyle w:val="a5"/>
        <w:jc w:val="center"/>
        <w:rPr>
          <w:sz w:val="21"/>
          <w:szCs w:val="21"/>
        </w:rPr>
      </w:pPr>
      <w:r w:rsidRPr="004B6521">
        <w:rPr>
          <w:sz w:val="21"/>
          <w:szCs w:val="21"/>
        </w:rPr>
        <w:t xml:space="preserve">Figure </w:t>
      </w:r>
      <w:r w:rsidR="00CC1D20" w:rsidRPr="004B6521">
        <w:rPr>
          <w:sz w:val="21"/>
          <w:szCs w:val="21"/>
        </w:rPr>
        <w:fldChar w:fldCharType="begin"/>
      </w:r>
      <w:r w:rsidRPr="004B6521">
        <w:rPr>
          <w:sz w:val="21"/>
          <w:szCs w:val="21"/>
        </w:rPr>
        <w:instrText xml:space="preserve"> SEQ Figure \* ARABIC </w:instrText>
      </w:r>
      <w:r w:rsidR="00CC1D20" w:rsidRPr="004B6521">
        <w:rPr>
          <w:sz w:val="21"/>
          <w:szCs w:val="21"/>
        </w:rPr>
        <w:fldChar w:fldCharType="separate"/>
      </w:r>
      <w:r w:rsidRPr="004B6521">
        <w:rPr>
          <w:noProof/>
          <w:sz w:val="21"/>
          <w:szCs w:val="21"/>
        </w:rPr>
        <w:t>1</w:t>
      </w:r>
      <w:r w:rsidR="00CC1D20" w:rsidRPr="004B6521">
        <w:rPr>
          <w:sz w:val="21"/>
          <w:szCs w:val="21"/>
        </w:rPr>
        <w:fldChar w:fldCharType="end"/>
      </w:r>
      <w:r w:rsidRPr="004B6521">
        <w:rPr>
          <w:rFonts w:hint="eastAsia"/>
          <w:sz w:val="21"/>
          <w:szCs w:val="21"/>
        </w:rPr>
        <w:t>污泥干化与水泥窑协同处理处置污泥工艺路线</w:t>
      </w:r>
    </w:p>
    <w:p w:rsidR="007060C0" w:rsidRPr="004B6521" w:rsidRDefault="007060C0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rFonts w:hint="eastAsia"/>
          <w:szCs w:val="21"/>
        </w:rPr>
        <w:lastRenderedPageBreak/>
        <w:t>3.1</w:t>
      </w:r>
      <w:r w:rsidRPr="004B6521">
        <w:rPr>
          <w:rFonts w:hint="eastAsia"/>
          <w:szCs w:val="21"/>
        </w:rPr>
        <w:t>工艺流程描述</w:t>
      </w:r>
    </w:p>
    <w:p w:rsidR="007060C0" w:rsidRPr="004B6521" w:rsidRDefault="007060C0" w:rsidP="004B6521">
      <w:pPr>
        <w:spacing w:line="360" w:lineRule="auto"/>
        <w:ind w:firstLineChars="250" w:firstLine="525"/>
        <w:rPr>
          <w:szCs w:val="21"/>
        </w:rPr>
      </w:pPr>
      <w:r w:rsidRPr="004B6521">
        <w:rPr>
          <w:szCs w:val="21"/>
        </w:rPr>
        <w:t>湿污泥由污泥车运至湿污泥仓</w:t>
      </w:r>
      <w:r w:rsidRPr="004B6521">
        <w:rPr>
          <w:rFonts w:hint="eastAsia"/>
          <w:szCs w:val="21"/>
        </w:rPr>
        <w:t>，</w:t>
      </w:r>
      <w:r w:rsidRPr="004B6521">
        <w:rPr>
          <w:szCs w:val="21"/>
        </w:rPr>
        <w:t>湿污泥由预压螺旋送至螺杆泵，然后被螺杆泵泵送至干燥机内。一个污泥仓配备两台污泥泵，污泥泵变频调节，调控污泥处理量。利用</w:t>
      </w:r>
      <w:r w:rsidRPr="004B6521">
        <w:rPr>
          <w:szCs w:val="21"/>
        </w:rPr>
        <w:t>AQC</w:t>
      </w:r>
      <w:r w:rsidRPr="004B6521">
        <w:rPr>
          <w:szCs w:val="21"/>
        </w:rPr>
        <w:t>炉或</w:t>
      </w:r>
      <w:r w:rsidRPr="004B6521">
        <w:rPr>
          <w:szCs w:val="21"/>
        </w:rPr>
        <w:t>SP</w:t>
      </w:r>
      <w:r w:rsidRPr="004B6521">
        <w:rPr>
          <w:szCs w:val="21"/>
        </w:rPr>
        <w:t>炉</w:t>
      </w:r>
      <w:r w:rsidRPr="004B6521">
        <w:rPr>
          <w:rFonts w:hint="eastAsia"/>
          <w:szCs w:val="21"/>
        </w:rPr>
        <w:t>或背压汽轮机</w:t>
      </w:r>
      <w:r w:rsidRPr="004B6521">
        <w:rPr>
          <w:szCs w:val="21"/>
        </w:rPr>
        <w:t>做功后的</w:t>
      </w:r>
      <w:r w:rsidRPr="004B6521">
        <w:rPr>
          <w:rFonts w:hint="eastAsia"/>
          <w:szCs w:val="21"/>
        </w:rPr>
        <w:t>乏汽</w:t>
      </w:r>
      <w:r w:rsidRPr="004B6521">
        <w:rPr>
          <w:szCs w:val="21"/>
        </w:rPr>
        <w:t>，作为干化热源。调温调压后蒸汽接入分汽包，分别进入干燥机主轴和夹套，将机身外壳和圆盘同时加热，以热传导的方式对污泥进行加热。水蒸气与湿污泥换热后冷凝，冷凝水集水箱收集后，由热水循环泵回流至锅炉系统内。</w:t>
      </w:r>
    </w:p>
    <w:p w:rsidR="007060C0" w:rsidRPr="004B6521" w:rsidRDefault="007060C0" w:rsidP="004B6521">
      <w:pPr>
        <w:spacing w:line="360" w:lineRule="auto"/>
        <w:ind w:firstLineChars="250" w:firstLine="525"/>
        <w:rPr>
          <w:szCs w:val="21"/>
        </w:rPr>
      </w:pPr>
      <w:r w:rsidRPr="004B6521">
        <w:rPr>
          <w:szCs w:val="21"/>
        </w:rPr>
        <w:t>湿污泥定量进入干燥机后，通过圆盘的缓慢转动使污泥翻转、搅拌，不断更新加热界面，充分与被加热的机身和圆盘接触、加热，使污泥所含的表面水分蒸发。同时，污泥随导向片推向出料口方向输送，在输送中继续搅拌，使污泥中的水分继续蒸发。最后，干污泥由出料口排出</w:t>
      </w:r>
      <w:r w:rsidRPr="004B6521">
        <w:rPr>
          <w:rFonts w:hint="eastAsia"/>
          <w:szCs w:val="21"/>
        </w:rPr>
        <w:t>，</w:t>
      </w:r>
      <w:r w:rsidRPr="004B6521">
        <w:rPr>
          <w:szCs w:val="21"/>
        </w:rPr>
        <w:t>冷却</w:t>
      </w:r>
      <w:r w:rsidRPr="004B6521">
        <w:rPr>
          <w:rFonts w:hint="eastAsia"/>
          <w:szCs w:val="21"/>
        </w:rPr>
        <w:t>后</w:t>
      </w:r>
      <w:r w:rsidRPr="004B6521">
        <w:rPr>
          <w:szCs w:val="21"/>
        </w:rPr>
        <w:t>的污泥由皮带输送机送至斗式提升机，由斗式提升机送入干料仓内</w:t>
      </w:r>
      <w:r w:rsidRPr="004B6521">
        <w:rPr>
          <w:rFonts w:hint="eastAsia"/>
          <w:szCs w:val="21"/>
        </w:rPr>
        <w:t>，最后输送至水泥回转窑内焚烧</w:t>
      </w:r>
      <w:r w:rsidRPr="004B6521">
        <w:rPr>
          <w:szCs w:val="21"/>
        </w:rPr>
        <w:t>。</w:t>
      </w:r>
    </w:p>
    <w:p w:rsidR="007060C0" w:rsidRDefault="007060C0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szCs w:val="21"/>
        </w:rPr>
        <w:t>污泥干化过程中成生一定量的尾气，其主要成分为水蒸汽，经过冷凝除湿后的尾气引风至</w:t>
      </w:r>
      <w:r w:rsidRPr="004B6521">
        <w:rPr>
          <w:rFonts w:hint="eastAsia"/>
          <w:szCs w:val="21"/>
        </w:rPr>
        <w:t>水泥回转窑焚烧除臭</w:t>
      </w:r>
      <w:r w:rsidRPr="004B6521">
        <w:rPr>
          <w:szCs w:val="21"/>
        </w:rPr>
        <w:t>。</w:t>
      </w:r>
      <w:r w:rsidR="00930F6E">
        <w:rPr>
          <w:rFonts w:hint="eastAsia"/>
          <w:szCs w:val="21"/>
        </w:rPr>
        <w:t>冷凝后的废水可通过</w:t>
      </w:r>
      <w:r w:rsidR="00930F6E">
        <w:rPr>
          <w:rFonts w:hint="eastAsia"/>
          <w:szCs w:val="21"/>
        </w:rPr>
        <w:t>A/O</w:t>
      </w:r>
      <w:r w:rsidR="00930F6E">
        <w:rPr>
          <w:rFonts w:hint="eastAsia"/>
          <w:szCs w:val="21"/>
        </w:rPr>
        <w:t>工艺处理后全部利用</w:t>
      </w:r>
      <w:r w:rsidR="000379E8">
        <w:rPr>
          <w:rFonts w:hint="eastAsia"/>
          <w:szCs w:val="21"/>
        </w:rPr>
        <w:t>，污水工艺路线如下</w:t>
      </w:r>
      <w:r w:rsidR="00930F6E">
        <w:rPr>
          <w:rFonts w:hint="eastAsia"/>
          <w:szCs w:val="21"/>
        </w:rPr>
        <w:t>。</w:t>
      </w:r>
    </w:p>
    <w:p w:rsidR="00930F6E" w:rsidRDefault="00930F6E" w:rsidP="00930F6E">
      <w:pPr>
        <w:tabs>
          <w:tab w:val="left" w:pos="3480"/>
        </w:tabs>
        <w:rPr>
          <w:rFonts w:ascii="宋体" w:hAnsi="宋体"/>
          <w:sz w:val="24"/>
        </w:rPr>
      </w:pPr>
      <w:r>
        <w:rPr>
          <w:rFonts w:ascii="宋体" w:hAnsi="宋体"/>
          <w:sz w:val="24"/>
        </w:rPr>
        <w:tab/>
      </w:r>
      <w:r w:rsidRPr="0011119B">
        <w:rPr>
          <w:rFonts w:ascii="宋体" w:hAnsi="宋体" w:hint="eastAsia"/>
          <w:sz w:val="24"/>
        </w:rPr>
        <w:t>冷却水</w:t>
      </w:r>
    </w:p>
    <w:p w:rsidR="00930F6E" w:rsidRPr="00B14B12" w:rsidRDefault="00CC1D20" w:rsidP="00930F6E">
      <w:pPr>
        <w:ind w:firstLineChars="1650" w:firstLine="3960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line id="直接连接符 10" o:spid="_x0000_s1026" style="position:absolute;left:0;text-align:left;z-index:251661312;visibility:visible" from="6in,9.1pt" to="6in,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">
            <w10:wrap type="square"/>
          </v:line>
        </w:pict>
      </w:r>
      <w:r>
        <w:rPr>
          <w:rFonts w:ascii="宋体" w:hAnsi="宋体"/>
          <w:noProof/>
          <w:sz w:val="24"/>
        </w:rPr>
        <w:pict>
          <v:line id="直接连接符 9" o:spid="_x0000_s1035" style="position:absolute;left:0;text-align:left;flip:x;z-index:251660288;visibility:visible" from="351pt,9.1pt" to="6in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">
            <v:stroke endarrow="block"/>
            <w10:wrap type="square"/>
          </v:line>
        </w:pict>
      </w:r>
      <w:r>
        <w:rPr>
          <w:rFonts w:ascii="宋体" w:hAnsi="宋体"/>
          <w:noProof/>
          <w:sz w:val="24"/>
        </w:rPr>
      </w:r>
      <w:r>
        <w:rPr>
          <w:rFonts w:ascii="宋体" w:hAnsi="宋体"/>
          <w:noProof/>
          <w:sz w:val="24"/>
        </w:rPr>
        <w:pict>
          <v:line id="直接连接符 8" o:spid="_x0000_s1034" style="visibility:visible;mso-position-horizontal-relative:char;mso-position-vertical-relative:line" from="0,0" to="3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">
            <v:stroke endarrow="block"/>
            <w10:wrap type="none"/>
            <w10:anchorlock/>
          </v:line>
        </w:pict>
      </w:r>
      <w:r w:rsidR="00930F6E">
        <w:rPr>
          <w:rFonts w:ascii="宋体" w:hAnsi="宋体" w:hint="eastAsia"/>
          <w:sz w:val="24"/>
        </w:rPr>
        <w:t>返回冷却水系统</w:t>
      </w:r>
    </w:p>
    <w:p w:rsidR="00930F6E" w:rsidRPr="00F3283D" w:rsidRDefault="00CC1D20" w:rsidP="00930F6E">
      <w:pPr>
        <w:jc w:val="center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line id="直接连接符 7" o:spid="_x0000_s1033" style="position:absolute;left:0;text-align:left;flip:y;z-index:251663360;visibility:visible" from="198pt,9.1pt" to="198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">
            <v:stroke endarrow="block"/>
            <w10:wrap type="square"/>
          </v:line>
        </w:pict>
      </w:r>
      <w:r>
        <w:rPr>
          <w:rFonts w:ascii="宋体" w:hAnsi="宋体"/>
          <w:noProof/>
          <w:sz w:val="24"/>
        </w:rPr>
        <w:pict>
          <v:line id="直接连接符 6" o:spid="_x0000_s1032" style="position:absolute;left:0;text-align:left;z-index:251659264;visibility:visible" from="189pt,1.3pt" to="189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">
            <v:stroke endarrow="block"/>
            <w10:wrap type="square"/>
          </v:line>
        </w:pict>
      </w:r>
    </w:p>
    <w:p w:rsidR="00930F6E" w:rsidRPr="0011119B" w:rsidRDefault="00930F6E" w:rsidP="00930F6E">
      <w:pPr>
        <w:rPr>
          <w:rFonts w:ascii="宋体" w:hAnsi="宋体"/>
          <w:sz w:val="24"/>
        </w:rPr>
      </w:pPr>
    </w:p>
    <w:p w:rsidR="00930F6E" w:rsidRPr="0011119B" w:rsidRDefault="00CC1D20" w:rsidP="00930F6E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line id="直接连接符 5" o:spid="_x0000_s1031" style="position:absolute;left:0;text-align:left;flip:x;z-index:251662336;visibility:visible" from="414pt,9.1pt" to="6in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">
            <w10:wrap type="square"/>
          </v:line>
        </w:pict>
      </w:r>
      <w:r w:rsidR="00930F6E" w:rsidRPr="0011119B">
        <w:rPr>
          <w:rFonts w:ascii="宋体" w:hAnsi="宋体" w:hint="eastAsia"/>
          <w:sz w:val="24"/>
        </w:rPr>
        <w:t>污染冷凝水</w:t>
      </w:r>
      <w:r>
        <w:rPr>
          <w:rFonts w:ascii="宋体" w:hAnsi="宋体"/>
          <w:noProof/>
          <w:sz w:val="24"/>
        </w:rPr>
      </w:r>
      <w:r>
        <w:rPr>
          <w:rFonts w:ascii="宋体" w:hAnsi="宋体"/>
          <w:noProof/>
          <w:sz w:val="24"/>
        </w:rPr>
        <w:pict>
          <v:line id="直接连接符 4" o:spid="_x0000_s1030" style="visibility:visible;mso-position-horizontal-relative:char;mso-position-vertical-relative:line" from="0,0" to="3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">
            <v:stroke endarrow="block"/>
            <w10:wrap type="none"/>
            <w10:anchorlock/>
          </v:line>
        </w:pict>
      </w:r>
      <w:r w:rsidR="00930F6E" w:rsidRPr="0011119B">
        <w:rPr>
          <w:rFonts w:ascii="宋体" w:hAnsi="宋体" w:hint="eastAsia"/>
          <w:sz w:val="24"/>
        </w:rPr>
        <w:t>调节池</w:t>
      </w:r>
      <w:r>
        <w:rPr>
          <w:rFonts w:ascii="宋体" w:hAnsi="宋体"/>
          <w:noProof/>
          <w:sz w:val="24"/>
        </w:rPr>
      </w:r>
      <w:r>
        <w:rPr>
          <w:rFonts w:ascii="宋体" w:hAnsi="宋体"/>
          <w:noProof/>
          <w:sz w:val="24"/>
        </w:rPr>
        <w:pict>
          <v:line id="直接连接符 3" o:spid="_x0000_s1029" style="visibility:visible;mso-position-horizontal-relative:char;mso-position-vertical-relative:line" from="0,0" to="3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">
            <v:stroke endarrow="block"/>
            <w10:wrap type="none"/>
            <w10:anchorlock/>
          </v:line>
        </w:pict>
      </w:r>
      <w:r w:rsidR="00930F6E" w:rsidRPr="0011119B">
        <w:rPr>
          <w:rFonts w:ascii="宋体" w:hAnsi="宋体" w:hint="eastAsia"/>
          <w:sz w:val="24"/>
        </w:rPr>
        <w:t>冷却器</w:t>
      </w:r>
      <w:r>
        <w:rPr>
          <w:rFonts w:ascii="宋体" w:hAnsi="宋体"/>
          <w:noProof/>
          <w:sz w:val="24"/>
        </w:rPr>
      </w:r>
      <w:r>
        <w:rPr>
          <w:rFonts w:ascii="宋体" w:hAnsi="宋体"/>
          <w:noProof/>
          <w:sz w:val="24"/>
        </w:rPr>
        <w:pict>
          <v:line id="直接连接符 2" o:spid="_x0000_s1028" style="visibility:visible;mso-position-horizontal-relative:char;mso-position-vertical-relative:line" from="0,0" to="3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">
            <v:stroke endarrow="block"/>
            <w10:wrap type="none"/>
            <w10:anchorlock/>
          </v:line>
        </w:pict>
      </w:r>
      <w:r w:rsidR="00930F6E" w:rsidRPr="0011119B">
        <w:rPr>
          <w:rFonts w:ascii="宋体" w:hAnsi="宋体" w:hint="eastAsia"/>
          <w:sz w:val="24"/>
        </w:rPr>
        <w:t>A/O池</w:t>
      </w:r>
      <w:r>
        <w:rPr>
          <w:rFonts w:ascii="宋体" w:hAnsi="宋体"/>
          <w:noProof/>
          <w:sz w:val="24"/>
        </w:rPr>
      </w:r>
      <w:r>
        <w:rPr>
          <w:rFonts w:ascii="宋体" w:hAnsi="宋体"/>
          <w:noProof/>
          <w:sz w:val="24"/>
        </w:rPr>
        <w:pict>
          <v:line id="直接连接符 1" o:spid="_x0000_s1027" style="visibility:visible;mso-position-horizontal-relative:char;mso-position-vertical-relative:line" from="0,0" to="3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">
            <v:stroke endarrow="block"/>
            <w10:wrap type="none"/>
            <w10:anchorlock/>
          </v:line>
        </w:pict>
      </w:r>
      <w:r w:rsidR="00930F6E" w:rsidRPr="0011119B">
        <w:rPr>
          <w:rFonts w:ascii="宋体" w:hAnsi="宋体" w:hint="eastAsia"/>
          <w:sz w:val="24"/>
        </w:rPr>
        <w:t xml:space="preserve">沉淀过滤消毒池                                </w:t>
      </w:r>
    </w:p>
    <w:p w:rsidR="006C21FE" w:rsidRPr="004B6521" w:rsidRDefault="006C21FE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rFonts w:hint="eastAsia"/>
          <w:szCs w:val="21"/>
        </w:rPr>
        <w:t>3.</w:t>
      </w:r>
      <w:r w:rsidR="007060C0" w:rsidRPr="004B6521">
        <w:rPr>
          <w:rFonts w:hint="eastAsia"/>
          <w:szCs w:val="21"/>
        </w:rPr>
        <w:t>2</w:t>
      </w:r>
      <w:r w:rsidRPr="004B6521">
        <w:rPr>
          <w:rFonts w:hint="eastAsia"/>
          <w:szCs w:val="21"/>
        </w:rPr>
        <w:t>工艺特点</w:t>
      </w:r>
    </w:p>
    <w:p w:rsidR="00135A05" w:rsidRPr="004B6521" w:rsidRDefault="006554D5" w:rsidP="00135A05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该系统的设计最大程度的降低了投资费用，利用水泥窑做功后的乏汽降低了污泥处理处置的直接运行费用，</w:t>
      </w:r>
      <w:r w:rsidR="00135A05" w:rsidRPr="004B6521">
        <w:rPr>
          <w:rFonts w:hint="eastAsia"/>
          <w:szCs w:val="21"/>
        </w:rPr>
        <w:t>冷却水循环使用，减少了清洁水源的消耗。工艺中产生的臭气被有效处理，对外没有臭气的排放。</w:t>
      </w:r>
    </w:p>
    <w:p w:rsidR="006554D5" w:rsidRDefault="006554D5" w:rsidP="004B652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其核心设备由</w:t>
      </w:r>
      <w:r>
        <w:rPr>
          <w:rFonts w:hint="eastAsia"/>
          <w:szCs w:val="21"/>
        </w:rPr>
        <w:t>TDG</w:t>
      </w:r>
      <w:r>
        <w:rPr>
          <w:rFonts w:hint="eastAsia"/>
          <w:szCs w:val="21"/>
        </w:rPr>
        <w:t>提供</w:t>
      </w:r>
      <w:r w:rsidR="008D5F50">
        <w:rPr>
          <w:rFonts w:hint="eastAsia"/>
          <w:szCs w:val="21"/>
        </w:rPr>
        <w:t>，</w:t>
      </w:r>
      <w:r>
        <w:rPr>
          <w:rFonts w:hint="eastAsia"/>
          <w:szCs w:val="21"/>
        </w:rPr>
        <w:t>设备特点如下</w:t>
      </w:r>
      <w:r w:rsidR="00135A05">
        <w:rPr>
          <w:rFonts w:hint="eastAsia"/>
          <w:szCs w:val="21"/>
        </w:rPr>
        <w:t>:</w:t>
      </w:r>
    </w:p>
    <w:p w:rsidR="006C21FE" w:rsidRPr="004B6521" w:rsidRDefault="006C21FE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rFonts w:hint="eastAsia"/>
          <w:szCs w:val="21"/>
        </w:rPr>
        <w:t>TDG</w:t>
      </w:r>
      <w:r w:rsidRPr="004B6521">
        <w:rPr>
          <w:rFonts w:hint="eastAsia"/>
          <w:szCs w:val="21"/>
        </w:rPr>
        <w:t>公司提供的</w:t>
      </w:r>
      <w:r w:rsidRPr="004B6521">
        <w:rPr>
          <w:rFonts w:hint="eastAsia"/>
          <w:szCs w:val="21"/>
        </w:rPr>
        <w:t>SDK</w:t>
      </w:r>
      <w:r w:rsidRPr="004B6521">
        <w:rPr>
          <w:rFonts w:hint="eastAsia"/>
          <w:szCs w:val="21"/>
        </w:rPr>
        <w:t>超圆盘干化机，是一种低速低温的间接干化设备。圆盘转子旋转带动推进器旋转，产生一定的推进力，使污泥在得到均匀搅拌的同时，向出泥口移动；污泥干燥是通过每个颗粒不断地与热壁的接触过程中完成的；与此同时，污泥的整体温度被保持在</w:t>
      </w:r>
      <w:r w:rsidRPr="004B6521">
        <w:rPr>
          <w:rFonts w:hint="eastAsia"/>
          <w:szCs w:val="21"/>
        </w:rPr>
        <w:t>85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95"/>
          <w:attr w:name="UnitName" w:val="℃"/>
        </w:smartTagPr>
        <w:r w:rsidRPr="004B6521">
          <w:rPr>
            <w:rFonts w:hint="eastAsia"/>
            <w:szCs w:val="21"/>
          </w:rPr>
          <w:t>-95</w:t>
        </w:r>
        <w:r w:rsidRPr="004B6521">
          <w:rPr>
            <w:rFonts w:hint="eastAsia"/>
            <w:szCs w:val="21"/>
          </w:rPr>
          <w:t>℃</w:t>
        </w:r>
      </w:smartTag>
      <w:r w:rsidRPr="004B6521">
        <w:rPr>
          <w:rFonts w:hint="eastAsia"/>
          <w:szCs w:val="21"/>
        </w:rPr>
        <w:t>之间，污泥加热均匀、温度低，从而可避免颗粒过热和粉尘的产生；</w:t>
      </w:r>
    </w:p>
    <w:p w:rsidR="006C21FE" w:rsidRPr="004B6521" w:rsidRDefault="006C21FE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rFonts w:hint="eastAsia"/>
          <w:szCs w:val="21"/>
        </w:rPr>
        <w:t>出口污泥含固率可调，通过调整运转，干燥后产品的含固率可调整（</w:t>
      </w:r>
      <w:r w:rsidRPr="004B6521">
        <w:rPr>
          <w:rFonts w:hint="eastAsia"/>
          <w:szCs w:val="21"/>
        </w:rPr>
        <w:t>60~90</w:t>
      </w:r>
      <w:r w:rsidRPr="004B6521">
        <w:rPr>
          <w:rFonts w:hint="eastAsia"/>
          <w:szCs w:val="21"/>
        </w:rPr>
        <w:t>％），污泥干燥一步完成，无需返混；</w:t>
      </w:r>
    </w:p>
    <w:p w:rsidR="00FE584B" w:rsidRPr="004B6521" w:rsidRDefault="00FE584B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rFonts w:hint="eastAsia"/>
          <w:szCs w:val="21"/>
        </w:rPr>
        <w:t>维护工程量小：提高了系统的安全性，保证设备一年</w:t>
      </w:r>
      <w:r w:rsidRPr="004B6521">
        <w:rPr>
          <w:rFonts w:hint="eastAsia"/>
          <w:szCs w:val="21"/>
        </w:rPr>
        <w:t>8000</w:t>
      </w:r>
      <w:r w:rsidRPr="004B6521">
        <w:rPr>
          <w:rFonts w:hint="eastAsia"/>
          <w:szCs w:val="21"/>
        </w:rPr>
        <w:t>小时运行工作。同时在维护</w:t>
      </w:r>
      <w:r w:rsidRPr="004B6521">
        <w:rPr>
          <w:rFonts w:hint="eastAsia"/>
          <w:szCs w:val="21"/>
        </w:rPr>
        <w:lastRenderedPageBreak/>
        <w:t>过程中，设备维护周期也较短。</w:t>
      </w:r>
    </w:p>
    <w:p w:rsidR="00AE5271" w:rsidRPr="004B6521" w:rsidRDefault="008F7330" w:rsidP="004B652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4.</w:t>
      </w:r>
      <w:r w:rsidR="00AE5271" w:rsidRPr="004B6521">
        <w:rPr>
          <w:rFonts w:hint="eastAsia"/>
          <w:szCs w:val="21"/>
        </w:rPr>
        <w:t>建议与小结</w:t>
      </w:r>
      <w:r w:rsidR="00AE5271" w:rsidRPr="004B6521">
        <w:rPr>
          <w:rFonts w:hint="eastAsia"/>
          <w:szCs w:val="21"/>
        </w:rPr>
        <w:t>:</w:t>
      </w:r>
    </w:p>
    <w:p w:rsidR="008F7330" w:rsidRPr="004B6521" w:rsidRDefault="008F7330" w:rsidP="008F7330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污泥超圆盘热干化和新型干法水泥窑的协同处理处置技术路线，在最小扰动新干法生产线运行和产品质量的前提下，提高系统运行的稳定性和可靠性，增加污泥处理处置规模，降低直接运行成本，</w:t>
      </w:r>
      <w:r w:rsidR="00DE674D">
        <w:rPr>
          <w:rFonts w:hint="eastAsia"/>
          <w:szCs w:val="21"/>
        </w:rPr>
        <w:t>打通</w:t>
      </w:r>
      <w:r>
        <w:rPr>
          <w:rFonts w:hint="eastAsia"/>
          <w:szCs w:val="21"/>
        </w:rPr>
        <w:t>水泥窑处理处置污泥的工艺路线。</w:t>
      </w:r>
    </w:p>
    <w:p w:rsidR="00AE5271" w:rsidRDefault="00AE5271" w:rsidP="004B6521">
      <w:pPr>
        <w:spacing w:line="360" w:lineRule="auto"/>
        <w:ind w:firstLineChars="200" w:firstLine="420"/>
        <w:rPr>
          <w:szCs w:val="21"/>
        </w:rPr>
      </w:pPr>
      <w:r w:rsidRPr="004B6521">
        <w:rPr>
          <w:rFonts w:hint="eastAsia"/>
          <w:szCs w:val="21"/>
        </w:rPr>
        <w:t>国内利用水泥窑协同处置城市污水污泥处于起步阶段，除在北京等地有项目落地之外，其他还未有较大规模的推广应用。而在欧美、日本等发达工业国家，已经广泛使用污泥等生产水泥（在水泥生产过程中，能源和物质投入、废弃物和污泥排放物都减少到最低限度，制造过程中的副产物能重新利用，产品不污染环境，并可回收利用）。这既可保护环境、节约资源，又可为污泥寻求一条理想的处置出路，符合循环经济和可持续发展战略。采用污泥作原料生产水泥，可以彻底地解决城市污泥问题，是保护生态环境，实现“零污染”最有效的途径，对促进社会可持续发展具有重要意义。</w:t>
      </w:r>
    </w:p>
    <w:p w:rsidR="00AE5271" w:rsidRPr="004B6521" w:rsidRDefault="008F7330" w:rsidP="004B652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 w:rsidR="008B4AE1" w:rsidRPr="004B6521">
        <w:rPr>
          <w:rFonts w:hint="eastAsia"/>
          <w:szCs w:val="21"/>
        </w:rPr>
        <w:t>.</w:t>
      </w:r>
      <w:r w:rsidR="007E01FB">
        <w:rPr>
          <w:rFonts w:hint="eastAsia"/>
          <w:szCs w:val="21"/>
        </w:rPr>
        <w:t>其他</w:t>
      </w:r>
    </w:p>
    <w:p w:rsidR="00AE5271" w:rsidRDefault="007E01FB" w:rsidP="004B6521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污泥热干化与水泥窑协同处理处置污泥优点突出，但也存在一定的困难，主要源于城镇污泥中含氯量及其成分波动而引起的处理量受限。主要体现在含氯量较高会导致干法工艺中</w:t>
      </w:r>
      <w:r>
        <w:rPr>
          <w:rFonts w:hint="eastAsia"/>
          <w:szCs w:val="21"/>
        </w:rPr>
        <w:t>700</w:t>
      </w:r>
      <w:r>
        <w:rPr>
          <w:rFonts w:hint="eastAsia"/>
          <w:szCs w:val="21"/>
        </w:rPr>
        <w:t>度的地方会生成低温共熔物，造成预分解系统结皮结焦，最终可能堵塞</w:t>
      </w:r>
      <w:r w:rsidR="000379E8">
        <w:rPr>
          <w:rFonts w:hint="eastAsia"/>
          <w:szCs w:val="21"/>
        </w:rPr>
        <w:t>，其次是水泥产品的质量下降，导致钢筋易腐蚀。特别是现在污泥高压脱水后氯离子浓度</w:t>
      </w:r>
      <w:r w:rsidR="00D445A9">
        <w:rPr>
          <w:rFonts w:hint="eastAsia"/>
          <w:szCs w:val="21"/>
        </w:rPr>
        <w:t>大幅</w:t>
      </w:r>
      <w:r w:rsidR="000379E8">
        <w:rPr>
          <w:rFonts w:hint="eastAsia"/>
          <w:szCs w:val="21"/>
        </w:rPr>
        <w:t>提升，这对污泥水泥窑的协同处置又提高了难度，在实际项目中要慎重对待。</w:t>
      </w:r>
    </w:p>
    <w:p w:rsidR="00AE5271" w:rsidRPr="004B6521" w:rsidRDefault="00AE5271" w:rsidP="004B6521">
      <w:pPr>
        <w:spacing w:line="360" w:lineRule="auto"/>
        <w:ind w:firstLineChars="200" w:firstLine="420"/>
        <w:rPr>
          <w:szCs w:val="21"/>
        </w:rPr>
      </w:pPr>
    </w:p>
    <w:p w:rsidR="00AE5271" w:rsidRPr="004B6521" w:rsidRDefault="00AE5271" w:rsidP="004B6521">
      <w:pPr>
        <w:spacing w:line="360" w:lineRule="auto"/>
        <w:ind w:firstLineChars="200" w:firstLine="420"/>
        <w:rPr>
          <w:szCs w:val="21"/>
        </w:rPr>
      </w:pPr>
    </w:p>
    <w:p w:rsidR="00A668C6" w:rsidRPr="004B6521" w:rsidRDefault="00A668C6" w:rsidP="000636D4">
      <w:pPr>
        <w:spacing w:line="360" w:lineRule="auto"/>
        <w:rPr>
          <w:szCs w:val="21"/>
        </w:rPr>
      </w:pPr>
    </w:p>
    <w:sectPr w:rsidR="00A668C6" w:rsidRPr="004B6521" w:rsidSect="00CC1D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330" w:rsidRDefault="00CE2330" w:rsidP="00DE674D">
      <w:r>
        <w:separator/>
      </w:r>
    </w:p>
  </w:endnote>
  <w:endnote w:type="continuationSeparator" w:id="1">
    <w:p w:rsidR="00CE2330" w:rsidRDefault="00CE2330" w:rsidP="00DE6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60" w:rsidRDefault="00AE176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60" w:rsidRDefault="00AE176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60" w:rsidRDefault="00AE176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330" w:rsidRDefault="00CE2330" w:rsidP="00DE674D">
      <w:r>
        <w:separator/>
      </w:r>
    </w:p>
  </w:footnote>
  <w:footnote w:type="continuationSeparator" w:id="1">
    <w:p w:rsidR="00CE2330" w:rsidRDefault="00CE2330" w:rsidP="00DE6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60" w:rsidRDefault="00AE176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60" w:rsidRDefault="00AE1760" w:rsidP="00AE1760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760" w:rsidRDefault="00AE176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7411D"/>
    <w:multiLevelType w:val="hybridMultilevel"/>
    <w:tmpl w:val="16BC92AE"/>
    <w:lvl w:ilvl="0" w:tplc="F15E588A">
      <w:numFmt w:val="bullet"/>
      <w:lvlText w:val="·"/>
      <w:lvlJc w:val="left"/>
      <w:pPr>
        <w:ind w:left="84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>
    <w:nsid w:val="60514328"/>
    <w:multiLevelType w:val="hybridMultilevel"/>
    <w:tmpl w:val="E9F01B38"/>
    <w:lvl w:ilvl="0" w:tplc="47E22D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D55876"/>
    <w:multiLevelType w:val="hybridMultilevel"/>
    <w:tmpl w:val="0448A9E8"/>
    <w:lvl w:ilvl="0" w:tplc="0409000B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7ADC"/>
    <w:rsid w:val="000379E8"/>
    <w:rsid w:val="000636D4"/>
    <w:rsid w:val="000C5EB3"/>
    <w:rsid w:val="00135A05"/>
    <w:rsid w:val="001967F7"/>
    <w:rsid w:val="00211972"/>
    <w:rsid w:val="002B0A87"/>
    <w:rsid w:val="002E40C3"/>
    <w:rsid w:val="003747B5"/>
    <w:rsid w:val="00387ADC"/>
    <w:rsid w:val="00446403"/>
    <w:rsid w:val="004A4186"/>
    <w:rsid w:val="004B6521"/>
    <w:rsid w:val="00596CA9"/>
    <w:rsid w:val="005E666C"/>
    <w:rsid w:val="006554D5"/>
    <w:rsid w:val="006C21FE"/>
    <w:rsid w:val="007060C0"/>
    <w:rsid w:val="0076122D"/>
    <w:rsid w:val="007966AB"/>
    <w:rsid w:val="007C7C76"/>
    <w:rsid w:val="007D666B"/>
    <w:rsid w:val="007E01FB"/>
    <w:rsid w:val="008B4AE1"/>
    <w:rsid w:val="008D5F50"/>
    <w:rsid w:val="008F7330"/>
    <w:rsid w:val="00930F6E"/>
    <w:rsid w:val="009B13D8"/>
    <w:rsid w:val="009D4425"/>
    <w:rsid w:val="00A668C6"/>
    <w:rsid w:val="00AB247A"/>
    <w:rsid w:val="00AE1760"/>
    <w:rsid w:val="00AE5271"/>
    <w:rsid w:val="00B15E0F"/>
    <w:rsid w:val="00C548DD"/>
    <w:rsid w:val="00CB4C82"/>
    <w:rsid w:val="00CC1D20"/>
    <w:rsid w:val="00CC4BDA"/>
    <w:rsid w:val="00CD710E"/>
    <w:rsid w:val="00CE2330"/>
    <w:rsid w:val="00D06387"/>
    <w:rsid w:val="00D445A9"/>
    <w:rsid w:val="00D92AAB"/>
    <w:rsid w:val="00DD38B5"/>
    <w:rsid w:val="00DE674D"/>
    <w:rsid w:val="00E50736"/>
    <w:rsid w:val="00F978F1"/>
    <w:rsid w:val="00FE5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403"/>
    <w:pPr>
      <w:ind w:firstLineChars="200" w:firstLine="420"/>
    </w:pPr>
  </w:style>
  <w:style w:type="paragraph" w:customStyle="1" w:styleId="Char1CharCharCharCharCharChar">
    <w:name w:val="Char1 Char Char Char Char Char Char"/>
    <w:basedOn w:val="a"/>
    <w:rsid w:val="00A668C6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table" w:styleId="a4">
    <w:name w:val="Table Grid"/>
    <w:basedOn w:val="a1"/>
    <w:rsid w:val="00E5073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uiPriority w:val="35"/>
    <w:unhideWhenUsed/>
    <w:qFormat/>
    <w:rsid w:val="00211972"/>
    <w:rPr>
      <w:rFonts w:asciiTheme="majorHAnsi" w:eastAsia="黑体" w:hAnsiTheme="majorHAnsi" w:cstheme="majorBidi"/>
      <w:sz w:val="20"/>
      <w:szCs w:val="20"/>
    </w:rPr>
  </w:style>
  <w:style w:type="paragraph" w:styleId="a6">
    <w:name w:val="header"/>
    <w:basedOn w:val="a"/>
    <w:link w:val="Char"/>
    <w:uiPriority w:val="99"/>
    <w:unhideWhenUsed/>
    <w:rsid w:val="00DE6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E674D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E6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E67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403"/>
    <w:pPr>
      <w:ind w:firstLineChars="200" w:firstLine="420"/>
    </w:pPr>
  </w:style>
  <w:style w:type="paragraph" w:customStyle="1" w:styleId="Char1CharCharCharCharCharChar">
    <w:name w:val=" Char1 Char Char Char Char Char Char"/>
    <w:basedOn w:val="a"/>
    <w:rsid w:val="00A668C6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table" w:styleId="a4">
    <w:name w:val="Table Grid"/>
    <w:basedOn w:val="a1"/>
    <w:rsid w:val="00E5073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uiPriority w:val="35"/>
    <w:unhideWhenUsed/>
    <w:qFormat/>
    <w:rsid w:val="00211972"/>
    <w:rPr>
      <w:rFonts w:asciiTheme="majorHAnsi" w:eastAsia="黑体" w:hAnsiTheme="majorHAnsi" w:cstheme="majorBidi"/>
      <w:sz w:val="20"/>
      <w:szCs w:val="20"/>
    </w:rPr>
  </w:style>
  <w:style w:type="paragraph" w:styleId="a6">
    <w:name w:val="header"/>
    <w:basedOn w:val="a"/>
    <w:link w:val="Char"/>
    <w:uiPriority w:val="99"/>
    <w:unhideWhenUsed/>
    <w:rsid w:val="00DE6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E674D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E6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E67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2F10-EED3-4859-A3FA-FD35D698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hzf</dc:creator>
  <cp:keywords/>
  <dc:description/>
  <cp:lastModifiedBy>微软用户</cp:lastModifiedBy>
  <cp:revision>68</cp:revision>
  <dcterms:created xsi:type="dcterms:W3CDTF">2013-03-25T02:13:00Z</dcterms:created>
  <dcterms:modified xsi:type="dcterms:W3CDTF">2013-03-25T08:24:00Z</dcterms:modified>
</cp:coreProperties>
</file>