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sz w:val="24"/>
        </w:rPr>
      </w:pPr>
      <w:r>
        <w:rPr>
          <w:rFonts w:hint="eastAsia" w:ascii="宋体" w:hAnsi="宋体" w:eastAsia="宋体"/>
          <w:b/>
          <w:sz w:val="24"/>
        </w:rPr>
        <w:t>中国给水排水2019年中国排水管网大会日程暨邀请函（污水千人大会同期会议）</w:t>
      </w:r>
    </w:p>
    <w:p>
      <w:pPr>
        <w:spacing w:line="480" w:lineRule="auto"/>
        <w:jc w:val="center"/>
        <w:rPr>
          <w:rFonts w:ascii="宋体" w:hAnsi="宋体" w:eastAsia="宋体"/>
          <w:b/>
          <w:sz w:val="24"/>
        </w:rPr>
      </w:pPr>
      <w:r>
        <w:rPr>
          <w:rFonts w:hint="eastAsia" w:ascii="宋体" w:hAnsi="宋体" w:eastAsia="宋体"/>
          <w:b/>
          <w:sz w:val="24"/>
        </w:rPr>
        <w:t>2019年中国排水系统提质增效大会——鼎力打造高质量、高效能，与城市水环境相融合，网厂河一体的排水系统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(宁波市鄞州区民安东路99号) </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hint="eastAsia" w:ascii="宋体" w:hAnsi="宋体" w:eastAsia="宋体" w:cs="宋体"/>
          <w:sz w:val="24"/>
        </w:rPr>
        <w:t>新兴铸管股份有限公司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北京中斯水灵水处理技术有限公司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武汉新烽光电股份有限公司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福州福光水务科技有限公司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《亚洲环保》</w:t>
      </w:r>
    </w:p>
    <w:p>
      <w:pPr>
        <w:pStyle w:val="8"/>
        <w:widowControl/>
        <w:shd w:val="clear" w:color="auto" w:fill="FFFFFF"/>
        <w:spacing w:beforeAutospacing="0" w:afterAutospacing="0" w:line="480" w:lineRule="auto"/>
        <w:jc w:val="both"/>
        <w:rPr>
          <w:rFonts w:ascii="宋体" w:hAnsi="宋体" w:eastAsia="宋体"/>
          <w:spacing w:val="8"/>
        </w:rPr>
      </w:pPr>
      <w:r>
        <w:rPr>
          <w:rStyle w:val="11"/>
          <w:rFonts w:ascii="宋体" w:hAnsi="宋体" w:eastAsia="宋体"/>
          <w:b w:val="0"/>
          <w:spacing w:val="8"/>
          <w:shd w:val="clear" w:color="auto" w:fill="FFFFFF"/>
        </w:rPr>
        <w:t>中国水业网（www.water8848.com）</w:t>
      </w:r>
    </w:p>
    <w:p>
      <w:pPr>
        <w:spacing w:line="480" w:lineRule="auto"/>
        <w:rPr>
          <w:rStyle w:val="11"/>
          <w:rFonts w:ascii="宋体" w:hAnsi="宋体" w:eastAsia="宋体"/>
          <w:b w:val="0"/>
          <w:sz w:val="24"/>
          <w:shd w:val="clear" w:color="auto" w:fill="FFFFFF"/>
        </w:rPr>
      </w:pPr>
      <w:r>
        <w:rPr>
          <w:rStyle w:val="11"/>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cs="Arial"/>
          <w:sz w:val="24"/>
          <w:shd w:val="clear" w:color="auto" w:fill="FFFFFF"/>
        </w:rPr>
        <w:t>北京清环智慧水务科技有限公司</w:t>
      </w:r>
    </w:p>
    <w:p>
      <w:pPr>
        <w:spacing w:line="480" w:lineRule="auto"/>
        <w:rPr>
          <w:rFonts w:ascii="宋体" w:hAnsi="宋体" w:eastAsia="宋体"/>
          <w:sz w:val="24"/>
        </w:rPr>
      </w:pPr>
      <w:r>
        <w:rPr>
          <w:rFonts w:ascii="宋体" w:hAnsi="宋体" w:eastAsia="宋体"/>
          <w:sz w:val="24"/>
        </w:rPr>
        <w:t>浙江清环智慧科技有限公司</w:t>
      </w:r>
    </w:p>
    <w:p>
      <w:pPr>
        <w:spacing w:line="480" w:lineRule="auto"/>
        <w:rPr>
          <w:rFonts w:ascii="宋体" w:hAnsi="宋体" w:eastAsia="宋体"/>
          <w:sz w:val="24"/>
        </w:rPr>
      </w:pPr>
      <w:r>
        <w:rPr>
          <w:rFonts w:ascii="宋体" w:hAnsi="宋体" w:eastAsia="宋体"/>
          <w:sz w:val="24"/>
        </w:rPr>
        <w:t>海宁亚大塑料管道系统有限公司</w:t>
      </w:r>
    </w:p>
    <w:p>
      <w:pPr>
        <w:spacing w:line="480" w:lineRule="auto"/>
        <w:rPr>
          <w:rFonts w:ascii="宋体" w:hAnsi="宋体" w:eastAsia="宋体"/>
          <w:kern w:val="0"/>
          <w:sz w:val="24"/>
        </w:rPr>
      </w:pPr>
      <w:r>
        <w:rPr>
          <w:rFonts w:ascii="宋体" w:hAnsi="宋体" w:eastAsia="宋体"/>
          <w:kern w:val="0"/>
          <w:sz w:val="24"/>
        </w:rPr>
        <w:t>三川德青科技有限公司</w:t>
      </w:r>
    </w:p>
    <w:p>
      <w:pPr>
        <w:spacing w:line="480" w:lineRule="auto"/>
        <w:rPr>
          <w:rFonts w:ascii="宋体" w:hAnsi="宋体" w:eastAsia="宋体"/>
          <w:kern w:val="0"/>
          <w:sz w:val="24"/>
        </w:rPr>
      </w:pPr>
      <w:r>
        <w:rPr>
          <w:rFonts w:hint="eastAsia" w:ascii="宋体" w:hAnsi="宋体" w:eastAsia="宋体"/>
          <w:kern w:val="0"/>
          <w:sz w:val="24"/>
        </w:rPr>
        <w:t>广东联塑科技实业有限公司</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rPr>
      </w:pPr>
      <w:r>
        <w:rPr>
          <w:rFonts w:ascii="宋体" w:hAnsi="宋体" w:eastAsia="宋体"/>
          <w:sz w:val="24"/>
        </w:rPr>
        <w:t>凯诺斯（中国）铝酸盐技术有限公司</w:t>
      </w:r>
    </w:p>
    <w:p>
      <w:pPr>
        <w:spacing w:line="480" w:lineRule="auto"/>
        <w:rPr>
          <w:rFonts w:ascii="宋体" w:hAnsi="宋体" w:eastAsia="宋体"/>
          <w:sz w:val="24"/>
        </w:rPr>
      </w:pPr>
      <w:r>
        <w:rPr>
          <w:rFonts w:ascii="宋体" w:hAnsi="宋体" w:eastAsia="宋体"/>
          <w:sz w:val="24"/>
        </w:rPr>
        <w:t>武汉中仪物联技术股份有限公司</w:t>
      </w:r>
    </w:p>
    <w:p>
      <w:pPr>
        <w:spacing w:line="480" w:lineRule="auto"/>
        <w:rPr>
          <w:rFonts w:ascii="宋体" w:hAnsi="宋体" w:eastAsia="宋体"/>
          <w:sz w:val="24"/>
        </w:rPr>
      </w:pPr>
      <w:r>
        <w:rPr>
          <w:rFonts w:ascii="宋体" w:hAnsi="宋体" w:eastAsia="宋体"/>
          <w:sz w:val="24"/>
        </w:rPr>
        <w:t>舒朋士环境科技(常州)股份有限公司</w:t>
      </w:r>
    </w:p>
    <w:p>
      <w:pPr>
        <w:spacing w:line="480" w:lineRule="auto"/>
        <w:rPr>
          <w:rFonts w:ascii="宋体" w:hAnsi="宋体" w:eastAsia="宋体"/>
          <w:sz w:val="24"/>
        </w:rPr>
      </w:pPr>
      <w:r>
        <w:rPr>
          <w:rFonts w:ascii="宋体" w:hAnsi="宋体" w:eastAsia="宋体"/>
          <w:sz w:val="24"/>
        </w:rPr>
        <w:t>伟雅贸易(上海)有限公司</w:t>
      </w:r>
    </w:p>
    <w:p>
      <w:pPr>
        <w:spacing w:line="480" w:lineRule="auto"/>
        <w:rPr>
          <w:rFonts w:ascii="宋体" w:hAnsi="宋体" w:eastAsia="宋体"/>
          <w:sz w:val="24"/>
        </w:rPr>
      </w:pPr>
      <w:r>
        <w:rPr>
          <w:rFonts w:hint="eastAsia" w:ascii="宋体" w:hAnsi="宋体" w:eastAsia="宋体"/>
          <w:sz w:val="24"/>
        </w:rPr>
        <w:t xml:space="preserve">深圳市施罗德工业集团有限公司 </w:t>
      </w:r>
    </w:p>
    <w:p>
      <w:pPr>
        <w:spacing w:line="480" w:lineRule="auto"/>
        <w:rPr>
          <w:rFonts w:ascii="宋体" w:hAnsi="宋体" w:eastAsia="宋体"/>
          <w:sz w:val="24"/>
        </w:rPr>
      </w:pPr>
      <w:r>
        <w:rPr>
          <w:rFonts w:hint="eastAsia" w:ascii="宋体" w:hAnsi="宋体" w:eastAsia="宋体" w:cs="Arial"/>
          <w:sz w:val="24"/>
        </w:rPr>
        <w:t>安徽国祯环保节能科技股份有限公司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cs="宋体"/>
          <w:sz w:val="24"/>
        </w:rPr>
      </w:pPr>
      <w:r>
        <w:rPr>
          <w:rFonts w:hint="eastAsia" w:ascii="宋体" w:hAnsi="宋体" w:eastAsia="宋体" w:cs="宋体"/>
          <w:sz w:val="24"/>
        </w:rPr>
        <w:t>讯研科技（成都）有限公司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ascii="宋体" w:hAnsi="宋体" w:eastAsia="宋体" w:cs="宋体"/>
          <w:sz w:val="24"/>
        </w:rPr>
      </w:pPr>
      <w:r>
        <w:rPr>
          <w:rFonts w:hint="eastAsia" w:ascii="宋体" w:hAnsi="宋体" w:eastAsia="宋体" w:cs="宋体"/>
          <w:sz w:val="24"/>
        </w:rPr>
        <w:t>广东省建筑设计研究院</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 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3.25pt;width:143.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 HYPERLINK "http://www.water8848.com/" </w:instrText>
      </w:r>
      <w:r>
        <w:fldChar w:fldCharType="separate"/>
      </w:r>
      <w:r>
        <w:rPr>
          <w:rStyle w:val="14"/>
          <w:rFonts w:ascii="宋体" w:hAnsi="宋体" w:eastAsia="宋体"/>
          <w:bCs/>
          <w:color w:val="auto"/>
          <w:sz w:val="24"/>
        </w:rPr>
        <w:t>www.water8848.com</w:t>
      </w:r>
      <w:r>
        <w:rPr>
          <w:rStyle w:val="14"/>
          <w:rFonts w:ascii="宋体" w:hAnsi="宋体" w:eastAsia="宋体"/>
          <w:bCs/>
          <w:color w:val="auto"/>
          <w:sz w:val="24"/>
        </w:rP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截至2019年2月底，全国设市城市累计建成城市污水处理厂5500多座(不含乡镇污水处理厂和工业)，污水处理能力达2.04亿立方米/日。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“2019年中国排水管网大会”</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hint="eastAsia"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ascii="宋体" w:hAnsi="宋体" w:eastAsia="宋体"/>
          <w:b/>
          <w:bCs/>
          <w:sz w:val="24"/>
        </w:rPr>
      </w:pPr>
      <w:r>
        <w:rPr>
          <w:rStyle w:val="11"/>
          <w:rFonts w:hint="eastAsia" w:ascii="宋体" w:hAnsi="宋体" w:eastAsia="宋体" w:cs="微软雅黑"/>
          <w:sz w:val="24"/>
          <w:shd w:val="clear" w:color="auto" w:fill="FFFFFF"/>
        </w:rPr>
        <w:t>二、</w:t>
      </w:r>
      <w:r>
        <w:rPr>
          <w:rFonts w:hint="eastAsia" w:ascii="宋体" w:hAnsi="宋体" w:eastAsia="宋体" w:cs="宋体"/>
          <w:b/>
          <w:bCs/>
          <w:kern w:val="0"/>
          <w:sz w:val="24"/>
        </w:rPr>
        <w:t xml:space="preserve">排水管网大会报告日程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29日早上7:40至晚上22：00会场报告交流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20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领导讲话致辞 </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00（35分钟报告+5分钟问答）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 xml:space="preserve">唐建国  总工  </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40（15分钟报告+5分钟问答）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rPr>
        <w:t>题目：世界先进的排水系统分享</w:t>
      </w:r>
    </w:p>
    <w:p>
      <w:pPr>
        <w:spacing w:line="480" w:lineRule="auto"/>
        <w:rPr>
          <w:rFonts w:ascii="宋体" w:hAnsi="宋体" w:eastAsia="宋体" w:cs="宋体"/>
          <w:sz w:val="24"/>
        </w:rPr>
      </w:pPr>
      <w:r>
        <w:rPr>
          <w:rFonts w:hint="eastAsia" w:ascii="宋体" w:hAnsi="宋体" w:eastAsia="宋体" w:cs="宋体"/>
          <w:sz w:val="24"/>
        </w:rPr>
        <w:t xml:space="preserve">报告人: </w:t>
      </w:r>
      <w:r>
        <w:rPr>
          <w:rFonts w:ascii="宋体" w:hAnsi="宋体" w:eastAsia="宋体"/>
          <w:bCs/>
          <w:sz w:val="24"/>
        </w:rPr>
        <w:t>中国市政工程华北设计研究总院有限公司</w:t>
      </w:r>
      <w:r>
        <w:rPr>
          <w:rFonts w:hint="eastAsia" w:ascii="宋体" w:hAnsi="宋体" w:eastAsia="宋体"/>
          <w:bCs/>
          <w:sz w:val="24"/>
        </w:rPr>
        <w:t xml:space="preserve">  专业负责人</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15（30分钟报告+5分钟问答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 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15—10</w:t>
      </w:r>
      <w:r>
        <w:rPr>
          <w:rFonts w:ascii="宋体" w:hAnsi="宋体" w:eastAsia="宋体"/>
          <w:sz w:val="24"/>
        </w:rPr>
        <w:t>：</w:t>
      </w:r>
      <w:r>
        <w:rPr>
          <w:rFonts w:hint="eastAsia" w:ascii="宋体" w:hAnsi="宋体" w:eastAsia="宋体"/>
          <w:sz w:val="24"/>
        </w:rPr>
        <w:t>50（30分钟报告+5分钟问答）</w:t>
      </w: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hint="eastAsia"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hd w:val="clear" w:color="auto" w:fill="FFFFFF"/>
        <w:spacing w:beforeAutospacing="0" w:afterAutospacing="0" w:line="480" w:lineRule="auto"/>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 xml:space="preserve">题目：排水管理——香港经验   </w:t>
      </w:r>
    </w:p>
    <w:p>
      <w:pPr>
        <w:pStyle w:val="8"/>
        <w:widowControl/>
        <w:shd w:val="clear" w:color="auto" w:fill="FFFFFF"/>
        <w:spacing w:beforeAutospacing="0" w:afterAutospacing="0" w:line="480" w:lineRule="auto"/>
        <w:jc w:val="both"/>
        <w:rPr>
          <w:rFonts w:cs="微软雅黑"/>
          <w:spacing w:val="8"/>
          <w:shd w:val="clear" w:color="auto" w:fill="FFFFFF"/>
        </w:rPr>
      </w:pPr>
      <w:r>
        <w:rPr>
          <w:rFonts w:hint="eastAsia" w:cs="宋体"/>
        </w:rPr>
        <w:t>报告人：</w:t>
      </w:r>
      <w:r>
        <w:rPr>
          <w:rFonts w:hint="eastAsia" w:cs="微软雅黑"/>
          <w:spacing w:val="8"/>
          <w:shd w:val="clear" w:color="auto" w:fill="FFFFFF"/>
        </w:rPr>
        <w:t>黄敬 博士、管线专业监察师，国际管线专业学会执行会长（ Ir Dr. King WONG, RPUS, FIIUS, Executive President of IIUS ）</w:t>
      </w:r>
    </w:p>
    <w:p>
      <w:pPr>
        <w:pStyle w:val="8"/>
        <w:widowControl/>
        <w:shd w:val="clear" w:color="auto" w:fill="FFFFFF"/>
        <w:spacing w:beforeAutospacing="0" w:afterAutospacing="0" w:line="480" w:lineRule="auto"/>
        <w:jc w:val="both"/>
        <w:rPr>
          <w:rFonts w:ascii="宋体" w:hAnsi="宋体" w:eastAsia="宋体" w:cs="微软雅黑"/>
          <w:spacing w:val="8"/>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05（25分钟报告+5分钟问答）</w:t>
      </w:r>
    </w:p>
    <w:p>
      <w:pPr>
        <w:pStyle w:val="2"/>
        <w:spacing w:before="0" w:beforeAutospacing="0" w:after="0" w:afterAutospacing="0" w:line="480" w:lineRule="auto"/>
        <w:rPr>
          <w:rFonts w:ascii="宋体" w:hAnsi="宋体" w:eastAsia="宋体" w:cs="宋体"/>
          <w:b w:val="0"/>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00（20分钟报告+5分钟问答）</w:t>
      </w: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b/>
          <w:sz w:val="24"/>
        </w:rPr>
        <w:t xml:space="preserve">作者: </w:t>
      </w:r>
      <w:r>
        <w:rPr>
          <w:rFonts w:ascii="宋体" w:hAnsi="宋体" w:eastAsia="宋体"/>
          <w:sz w:val="24"/>
        </w:rPr>
        <w:t>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hint="eastAsia" w:ascii="宋体" w:hAnsi="宋体" w:eastAsia="宋体" w:cs="Verdana"/>
          <w:kern w:val="0"/>
          <w:sz w:val="24"/>
          <w:shd w:val="clear" w:color="auto" w:fill="FFFFFF"/>
        </w:rPr>
      </w:pPr>
      <w:r>
        <w:rPr>
          <w:rFonts w:hint="eastAsia" w:ascii="宋体" w:hAnsi="宋体" w:eastAsia="宋体" w:cs="宋体"/>
          <w:b/>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摘要：</w:t>
      </w:r>
      <w:r>
        <w:rPr>
          <w:rFonts w:hint="eastAsia" w:ascii="宋体" w:hAnsi="宋体" w:eastAsia="宋体" w:cs="Verdana"/>
          <w:kern w:val="0"/>
          <w:sz w:val="24"/>
          <w:shd w:val="clear" w:color="auto" w:fill="FFFFFF"/>
        </w:rPr>
        <w:t xml:space="preserve">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00—16</w:t>
      </w:r>
      <w:r>
        <w:rPr>
          <w:rFonts w:ascii="宋体" w:hAnsi="宋体" w:eastAsia="宋体"/>
          <w:sz w:val="24"/>
        </w:rPr>
        <w:t>：</w:t>
      </w:r>
      <w:r>
        <w:rPr>
          <w:rFonts w:hint="eastAsia" w:ascii="宋体" w:hAnsi="宋体" w:eastAsia="宋体"/>
          <w:sz w:val="24"/>
        </w:rPr>
        <w:t>20（15分钟报告+5分钟问答）</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20—16</w:t>
      </w:r>
      <w:r>
        <w:rPr>
          <w:rFonts w:ascii="宋体" w:hAnsi="宋体" w:eastAsia="宋体"/>
          <w:sz w:val="24"/>
        </w:rPr>
        <w:t>：</w:t>
      </w:r>
      <w:r>
        <w:rPr>
          <w:rFonts w:hint="eastAsia" w:ascii="宋体" w:hAnsi="宋体" w:eastAsia="宋体"/>
          <w:sz w:val="24"/>
        </w:rPr>
        <w:t>45（20分钟报告+5分钟问答）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题目：排水管渠腐蚀状况评判与模拟</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45—17</w:t>
      </w:r>
      <w:r>
        <w:rPr>
          <w:rFonts w:ascii="宋体" w:hAnsi="宋体" w:eastAsia="宋体"/>
          <w:sz w:val="24"/>
        </w:rPr>
        <w:t>：</w:t>
      </w:r>
      <w:r>
        <w:rPr>
          <w:rFonts w:hint="eastAsia" w:ascii="宋体" w:hAnsi="宋体" w:eastAsia="宋体"/>
          <w:sz w:val="24"/>
        </w:rPr>
        <w:t>05（15分钟报告+5分钟问答）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  李文平  中</w:t>
      </w: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ascii="宋体" w:hAnsi="宋体" w:eastAsia="宋体" w:cs="宋体"/>
          <w:sz w:val="24"/>
        </w:rPr>
      </w:pPr>
      <w:r>
        <w:rPr>
          <w:rFonts w:hint="eastAsia" w:ascii="宋体" w:hAnsi="宋体" w:eastAsia="宋体" w:cs="宋体"/>
          <w:sz w:val="24"/>
        </w:rPr>
        <w:t>国区污水技术发展经理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17:05—17</w:t>
      </w:r>
      <w:r>
        <w:rPr>
          <w:rFonts w:ascii="宋体" w:hAnsi="宋体" w:eastAsia="宋体"/>
          <w:sz w:val="24"/>
        </w:rPr>
        <w:t>：</w:t>
      </w:r>
      <w:r>
        <w:rPr>
          <w:rFonts w:hint="eastAsia" w:ascii="宋体" w:hAnsi="宋体" w:eastAsia="宋体"/>
          <w:sz w:val="24"/>
        </w:rPr>
        <w:t>25（15分钟报告+5分钟问答）</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25—17</w:t>
      </w:r>
      <w:r>
        <w:rPr>
          <w:rFonts w:ascii="宋体" w:hAnsi="宋体" w:eastAsia="宋体"/>
          <w:sz w:val="24"/>
        </w:rPr>
        <w:t>：</w:t>
      </w:r>
      <w:r>
        <w:rPr>
          <w:rFonts w:hint="eastAsia" w:ascii="宋体" w:hAnsi="宋体" w:eastAsia="宋体"/>
          <w:sz w:val="24"/>
        </w:rPr>
        <w:t>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ascii="宋体" w:hAnsi="宋体" w:eastAsia="宋体" w:cs="宋体"/>
          <w:sz w:val="24"/>
          <w:lang w:eastAsia="zh-TW"/>
        </w:rPr>
      </w:pPr>
      <w:r>
        <w:rPr>
          <w:rFonts w:hint="eastAsia" w:ascii="宋体" w:hAnsi="宋体" w:eastAsia="宋体" w:cs="宋体"/>
          <w:sz w:val="24"/>
        </w:rPr>
        <w:t>报告人：北京城市排水集团有限责任公司   邝诺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50—18</w:t>
      </w:r>
      <w:r>
        <w:rPr>
          <w:rFonts w:ascii="宋体" w:hAnsi="宋体" w:eastAsia="宋体"/>
          <w:sz w:val="24"/>
        </w:rPr>
        <w:t>：</w:t>
      </w:r>
      <w:r>
        <w:rPr>
          <w:rFonts w:hint="eastAsia" w:ascii="宋体" w:hAnsi="宋体" w:eastAsia="宋体"/>
          <w:sz w:val="24"/>
        </w:rPr>
        <w:t>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hint="eastAsia"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cs="宋体"/>
          <w:kern w:val="0"/>
          <w:sz w:val="24"/>
        </w:rPr>
      </w:pPr>
    </w:p>
    <w:p>
      <w:pPr>
        <w:spacing w:line="480" w:lineRule="auto"/>
        <w:rPr>
          <w:rFonts w:ascii="宋体" w:hAnsi="宋体" w:eastAsia="宋体" w:cs="Verdana"/>
          <w:kern w:val="0"/>
          <w:sz w:val="24"/>
          <w:shd w:val="clear" w:color="auto" w:fill="FFFFFF"/>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15—18</w:t>
      </w:r>
      <w:r>
        <w:rPr>
          <w:rFonts w:ascii="宋体" w:hAnsi="宋体" w:eastAsia="宋体"/>
          <w:sz w:val="24"/>
        </w:rPr>
        <w:t>：</w:t>
      </w:r>
      <w:r>
        <w:rPr>
          <w:rFonts w:hint="eastAsia" w:ascii="宋体" w:hAnsi="宋体" w:eastAsia="宋体"/>
          <w:sz w:val="24"/>
        </w:rPr>
        <w:t>40（20分钟报告+5分钟问答）</w:t>
      </w:r>
      <w:bookmarkStart w:id="0" w:name="_Hlk512867152"/>
    </w:p>
    <w:bookmarkEnd w:id="0"/>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hint="eastAsia"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20：25—20：50（20分钟报告+5分钟问答）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20：50—21：15（20分钟报告+5分钟问答）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21：15—21：40 （20分钟报告+5分钟问答）</w:t>
      </w: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spacing w:line="480" w:lineRule="auto"/>
        <w:rPr>
          <w:rFonts w:ascii="宋体" w:hAnsi="宋体" w:eastAsia="宋体" w:cs="宋体"/>
          <w:sz w:val="24"/>
        </w:rPr>
      </w:pPr>
    </w:p>
    <w:p>
      <w:pPr>
        <w:autoSpaceDN w:val="0"/>
        <w:spacing w:line="480" w:lineRule="auto"/>
        <w:rPr>
          <w:rFonts w:ascii="宋体" w:hAnsi="宋体" w:eastAsia="宋体"/>
          <w:sz w:val="24"/>
        </w:rPr>
      </w:pPr>
      <w:r>
        <w:rPr>
          <w:rFonts w:hint="eastAsia" w:ascii="宋体" w:hAnsi="宋体" w:eastAsia="宋体" w:cs="宋体"/>
          <w:sz w:val="24"/>
        </w:rPr>
        <w:t>8：45—9：10（20分钟报告+5分钟问答）</w:t>
      </w:r>
      <w:r>
        <w:rPr>
          <w:rFonts w:ascii="宋体" w:hAnsi="宋体" w:eastAsia="宋体" w:cs="宋体"/>
          <w:kern w:val="0"/>
          <w:sz w:val="24"/>
        </w:rPr>
        <w:t xml:space="preserve"> </w:t>
      </w:r>
    </w:p>
    <w:p>
      <w:pPr>
        <w:spacing w:line="480" w:lineRule="auto"/>
        <w:rPr>
          <w:rFonts w:hint="eastAsia"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9：10—9：35（20分钟报告+5分钟问答）</w:t>
      </w: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9：35—10：00（20分钟报告+5分钟问答）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10：00—10：25（20分钟报告+5分钟问答）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kern w:val="0"/>
          <w:sz w:val="24"/>
        </w:rPr>
      </w:pPr>
      <w:r>
        <w:rPr>
          <w:rFonts w:hint="eastAsia" w:ascii="宋体" w:hAnsi="宋体" w:eastAsia="宋体" w:cs="宋体"/>
          <w:kern w:val="0"/>
          <w:sz w:val="24"/>
        </w:rPr>
        <w:t>  </w:t>
      </w:r>
    </w:p>
    <w:p>
      <w:pPr>
        <w:spacing w:line="480" w:lineRule="auto"/>
        <w:rPr>
          <w:rFonts w:ascii="宋体" w:hAnsi="宋体" w:eastAsia="宋体" w:cs="宋体"/>
          <w:sz w:val="24"/>
        </w:rPr>
      </w:pPr>
      <w:r>
        <w:rPr>
          <w:rFonts w:hint="eastAsia" w:ascii="宋体" w:hAnsi="宋体" w:eastAsia="宋体" w:cs="宋体"/>
          <w:sz w:val="24"/>
        </w:rPr>
        <w:t>10：25—10：50（20分钟报告+5分钟问答）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spacing w:val="6"/>
          <w:shd w:val="clear" w:color="auto" w:fill="FFFFFF"/>
        </w:rPr>
        <w:t>题目：</w:t>
      </w:r>
      <w:r>
        <w:rPr>
          <w:rFonts w:hint="eastAsia" w:ascii="宋体" w:hAnsi="宋体" w:eastAsia="宋体" w:cs="宋体"/>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10：50—11：10（15分钟报告+5分钟问答）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11：10—11：35（20分钟报告+5分钟问答）</w:t>
      </w: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11：35—12：00（20分钟报告+5分钟问答）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13：55—14：20（20分钟报告+5分钟问答）</w:t>
      </w: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14：20—14：45（20分钟报告+5分钟问答）</w:t>
      </w:r>
    </w:p>
    <w:p>
      <w:pPr>
        <w:pStyle w:val="15"/>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spacing w:line="480" w:lineRule="auto"/>
        <w:rPr>
          <w:rFonts w:ascii="宋体" w:hAnsi="宋体" w:eastAsia="宋体" w:cs="宋体"/>
          <w:kern w:val="0"/>
          <w:sz w:val="24"/>
        </w:rPr>
      </w:pPr>
    </w:p>
    <w:p>
      <w:pPr>
        <w:spacing w:line="480" w:lineRule="auto"/>
        <w:rPr>
          <w:rFonts w:ascii="宋体" w:hAnsi="宋体" w:eastAsia="宋体" w:cs="宋体"/>
          <w:b/>
          <w:kern w:val="0"/>
          <w:sz w:val="24"/>
        </w:rPr>
      </w:pPr>
      <w:r>
        <w:rPr>
          <w:rFonts w:hint="eastAsia" w:ascii="宋体" w:hAnsi="宋体" w:eastAsia="宋体" w:cs="宋体"/>
          <w:sz w:val="24"/>
        </w:rPr>
        <w:t>14：45—15：05（15分钟报告+5分钟问答）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题目：无人机与ROV潜水机器人在大口径供排水管涵内部检测中的应用 </w:t>
      </w:r>
    </w:p>
    <w:p>
      <w:pPr>
        <w:spacing w:line="480" w:lineRule="auto"/>
        <w:rPr>
          <w:rFonts w:ascii="宋体" w:hAnsi="宋体" w:eastAsia="宋体" w:cs="宋体"/>
          <w:sz w:val="24"/>
        </w:rPr>
      </w:pPr>
      <w:r>
        <w:rPr>
          <w:rFonts w:hint="eastAsia" w:ascii="宋体" w:hAnsi="宋体" w:eastAsia="宋体" w:cs="宋体"/>
          <w:sz w:val="24"/>
        </w:rPr>
        <w:t xml:space="preserve">报告人：讯研科技（成都）有限公司  吴建东  总经理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15：05—15：30（20分钟报告+5分钟问答）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15：30—15：55（20分钟报告+5分钟问答）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专家 </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15：55—16：20（20分钟报告+5分钟问答）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16：20—16：45（20分钟报告+5分钟问答）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16：45—17：10（20分钟报告+5分钟问答）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17：10—17：35（20分钟报告+5分钟问答）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widowControl/>
        <w:spacing w:line="480" w:lineRule="auto"/>
        <w:jc w:val="left"/>
        <w:rPr>
          <w:rFonts w:ascii="宋体" w:hAnsi="宋体" w:eastAsia="宋体" w:cs="宋体"/>
          <w:kern w:val="0"/>
          <w:sz w:val="24"/>
        </w:rPr>
      </w:pPr>
    </w:p>
    <w:p>
      <w:pPr>
        <w:spacing w:line="480" w:lineRule="auto"/>
        <w:rPr>
          <w:rFonts w:ascii="宋体" w:hAnsi="宋体" w:eastAsia="宋体" w:cs="宋体"/>
          <w:bCs/>
          <w:kern w:val="0"/>
          <w:sz w:val="24"/>
        </w:rPr>
      </w:pPr>
      <w:r>
        <w:rPr>
          <w:rFonts w:hint="eastAsia" w:ascii="宋体" w:hAnsi="宋体" w:eastAsia="宋体" w:cs="宋体"/>
          <w:sz w:val="24"/>
        </w:rPr>
        <w:t>17：35—18：00（20分钟报告+5分钟问答）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18：00—18：25（20分钟报告+5分钟问答）</w:t>
      </w: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bCs/>
          <w:kern w:val="0"/>
          <w:sz w:val="24"/>
        </w:rPr>
      </w:pPr>
      <w:r>
        <w:rPr>
          <w:rFonts w:hint="eastAsia" w:ascii="宋体" w:hAnsi="宋体" w:eastAsia="宋体" w:cs="宋体"/>
          <w:sz w:val="24"/>
        </w:rPr>
        <w:t>报告人： 新地环境科技（深圳）有限公司  古凌艳  运营总监</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18：40—19：00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b/>
          <w:bCs/>
          <w:sz w:val="24"/>
        </w:rPr>
        <w:t>8月29日晚上20：00—22：00  专家论坛</w:t>
      </w:r>
      <w:r>
        <w:rPr>
          <w:rFonts w:hint="eastAsia" w:ascii="宋体" w:hAnsi="宋体" w:eastAsia="宋体" w:cs="宋体"/>
          <w:sz w:val="24"/>
        </w:rPr>
        <w:t>（热点问题讨论解答）</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主持人：中国市政工程华北设计研究院有限公司北京分院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w:t>
      </w:r>
      <w:r>
        <w:rPr>
          <w:rFonts w:hint="eastAsia" w:ascii="宋体" w:hAnsi="宋体" w:cs="宋体"/>
          <w:kern w:val="0"/>
          <w:sz w:val="24"/>
          <w:szCs w:val="24"/>
          <w:lang w:val="en-US" w:eastAsia="zh-CN"/>
        </w:rPr>
        <w:t>长</w:t>
      </w: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题目：城镇污水处理提质增效三年行动方案要点解析  </w:t>
      </w:r>
    </w:p>
    <w:p>
      <w:pPr>
        <w:widowControl/>
        <w:jc w:val="left"/>
      </w:pPr>
      <w:r>
        <w:rPr>
          <w:rFonts w:ascii="宋体" w:hAnsi="宋体" w:eastAsia="宋体" w:cs="宋体"/>
          <w:kern w:val="0"/>
          <w:sz w:val="24"/>
          <w:szCs w:val="24"/>
          <w:lang w:val="en-US" w:eastAsia="zh-CN"/>
        </w:rPr>
        <w:t>报告人：中国市政工程华北设计研究院有限公司北京分院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院长</w:t>
      </w:r>
    </w:p>
    <w:p>
      <w:pPr>
        <w:spacing w:line="480" w:lineRule="auto"/>
        <w:rPr>
          <w:rFonts w:hint="eastAsia"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报告人：上海市城市建设设计研究总院(集团)有限公司市政工程设计院  周传庭   高级工程师，副总工程师</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hint="eastAsia"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bookmarkStart w:id="1" w:name="_GoBack"/>
      <w:bookmarkEnd w:id="1"/>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eastAsia="宋体"/>
          <w:sz w:val="24"/>
        </w:rPr>
        <w:t>8月30日早上7:50自</w:t>
      </w:r>
      <w:r>
        <w:rPr>
          <w:rFonts w:ascii="宋体" w:hAnsi="宋体" w:eastAsia="宋体"/>
          <w:b/>
          <w:color w:val="FF0000"/>
          <w:sz w:val="24"/>
        </w:rPr>
        <w:t>宁波泛太平洋大酒店</w:t>
      </w:r>
      <w:r>
        <w:rPr>
          <w:rFonts w:hint="eastAsia" w:ascii="宋体" w:hAnsi="宋体" w:eastAsia="宋体"/>
          <w:b/>
          <w:color w:val="FF0000"/>
          <w:sz w:val="24"/>
        </w:rPr>
        <w:t>统一集合</w:t>
      </w:r>
      <w:r>
        <w:rPr>
          <w:rFonts w:hint="eastAsia" w:ascii="宋体" w:hAnsi="宋体" w:eastAsia="宋体"/>
          <w:sz w:val="24"/>
        </w:rPr>
        <w:t>出发，参观宁波市城市排水有限公司新周污水处理厂。</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1"/>
          <w:rFonts w:hint="eastAsia" w:ascii="宋体" w:hAnsi="宋体" w:eastAsia="宋体" w:cs="微软雅黑"/>
          <w:shd w:val="clear" w:color="auto" w:fill="FFFFFF"/>
        </w:rPr>
        <w:t>三、</w:t>
      </w:r>
      <w:r>
        <w:rPr>
          <w:rStyle w:val="11"/>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3、大会上发言（报告15分钟+5分钟问答）3万元。</w:t>
      </w:r>
      <w:r>
        <w:rPr>
          <w:rFonts w:hint="eastAsia" w:ascii="宋体" w:hAnsi="宋体" w:eastAsia="宋体"/>
          <w:kern w:val="0"/>
          <w:sz w:val="24"/>
        </w:rPr>
        <w:t xml:space="preserve"> </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r>
        <w:rPr>
          <w:rFonts w:ascii="宋体" w:hAnsi="宋体" w:eastAsia="宋体"/>
          <w:bCs/>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6、会议论文集广告：封底15000元；封二12000元；封三10000元；前彩插首末页：12000元/页；前彩色插页：8000元/页。</w:t>
      </w:r>
      <w:r>
        <w:rPr>
          <w:rFonts w:hint="eastAsia" w:ascii="宋体" w:hAnsi="宋体" w:eastAsia="宋体"/>
          <w:kern w:val="0"/>
          <w:sz w:val="24"/>
        </w:rPr>
        <w:t>（已截稿）</w:t>
      </w:r>
    </w:p>
    <w:p>
      <w:pPr>
        <w:widowControl/>
        <w:shd w:val="clear" w:color="auto" w:fill="FFFFFF"/>
        <w:spacing w:line="480" w:lineRule="auto"/>
        <w:jc w:val="left"/>
        <w:rPr>
          <w:rFonts w:ascii="宋体" w:hAnsi="宋体" w:eastAsia="宋体"/>
          <w:bCs/>
          <w:kern w:val="0"/>
          <w:sz w:val="24"/>
        </w:rPr>
      </w:pPr>
      <w:r>
        <w:rPr>
          <w:rFonts w:ascii="宋体" w:hAnsi="宋体" w:eastAsia="宋体"/>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hint="eastAsia"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2019年8月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2018年8月</w:t>
      </w:r>
      <w:r>
        <w:rPr>
          <w:rFonts w:hint="eastAsia" w:ascii="宋体" w:hAnsi="宋体" w:cs="宋体"/>
          <w:kern w:val="0"/>
          <w:sz w:val="24"/>
          <w:lang w:val="en-US" w:eastAsia="zh-CN"/>
        </w:rPr>
        <w:t>12</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p>
    <w:p>
      <w:pPr>
        <w:widowControl/>
        <w:spacing w:line="480" w:lineRule="auto"/>
        <w:contextualSpacing/>
        <w:jc w:val="left"/>
        <w:rPr>
          <w:rFonts w:hint="eastAsia" w:ascii="宋体" w:hAnsi="宋体" w:eastAsia="宋体"/>
          <w:kern w:val="0"/>
          <w:sz w:val="24"/>
        </w:rPr>
      </w:pPr>
    </w:p>
    <w:p>
      <w:pPr>
        <w:widowControl/>
        <w:spacing w:line="480" w:lineRule="auto"/>
        <w:contextualSpacing/>
        <w:jc w:val="left"/>
        <w:rPr>
          <w:rFonts w:hint="eastAsia"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hd w:val="clear" w:color="auto" w:fill="FFFFFF"/>
        <w:spacing w:line="480" w:lineRule="auto"/>
        <w:jc w:val="left"/>
        <w:rPr>
          <w:rFonts w:ascii="宋体" w:hAnsi="宋体" w:eastAsia="宋体" w:cs="宋体"/>
          <w:b/>
          <w:bCs/>
          <w:kern w:val="0"/>
          <w:sz w:val="24"/>
        </w:rPr>
      </w:pPr>
      <w:r>
        <w:rPr>
          <w:rFonts w:hint="eastAsia" w:ascii="宋体" w:hAnsi="宋体" w:eastAsia="宋体" w:cs="宋体"/>
          <w:b/>
          <w:bCs/>
          <w:kern w:val="0"/>
          <w:sz w:val="24"/>
        </w:rPr>
        <w:t>住宿：</w:t>
      </w:r>
      <w:r>
        <w:rPr>
          <w:rFonts w:hint="eastAsia" w:ascii="宋体" w:hAnsi="宋体" w:eastAsia="宋体" w:cs="宋体"/>
          <w:sz w:val="24"/>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 w:val="24"/>
          <w:shd w:val="clear" w:color="auto" w:fill="FFFFFF"/>
        </w:rPr>
        <w:t>，费用自理。</w:t>
      </w:r>
      <w:r>
        <w:rPr>
          <w:rFonts w:hint="eastAsia" w:ascii="宋体" w:hAnsi="宋体" w:eastAsia="宋体" w:cs="宋体"/>
          <w:b/>
          <w:bCs/>
          <w:kern w:val="0"/>
          <w:sz w:val="24"/>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cs="宋体"/>
          <w:b/>
          <w:bCs/>
          <w:kern w:val="0"/>
          <w:sz w:val="24"/>
        </w:rPr>
      </w:pPr>
      <w:r>
        <w:rPr>
          <w:rFonts w:ascii="宋体" w:hAnsi="宋体" w:eastAsia="宋体"/>
          <w:b/>
          <w:sz w:val="24"/>
        </w:rPr>
        <w:t>宁波泛太平洋大酒店</w:t>
      </w:r>
      <w:r>
        <w:rPr>
          <w:rFonts w:hint="eastAsia" w:ascii="宋体" w:hAnsi="宋体" w:eastAsia="宋体"/>
          <w:b/>
          <w:sz w:val="24"/>
        </w:rPr>
        <w:t>(宁波市鄞州区民安东路99号)</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4388"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4388"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【酒店房间紧张，请提前联系金晟会计，返回回执、预订房间并付款。如通过会务组预订房间，请提前联系中国给水排水杂志社的 金晟 会计18622273726，022-27836823  办理预定房间手续，请将预定住房</w:t>
      </w:r>
      <w:r>
        <w:rPr>
          <w:rFonts w:hint="eastAsia" w:ascii="宋体" w:hAnsi="宋体" w:eastAsia="宋体" w:cs="宋体"/>
          <w:b/>
          <w:bCs/>
          <w:sz w:val="24"/>
        </w:rPr>
        <w:t>首晚房费</w:t>
      </w:r>
      <w:r>
        <w:rPr>
          <w:rFonts w:hint="eastAsia" w:ascii="宋体" w:hAnsi="宋体" w:eastAsia="宋体" w:cs="宋体"/>
          <w:sz w:val="24"/>
        </w:rPr>
        <w:t xml:space="preserve">汇款至：金晟 6217 9002 0000 4602 885 中国银行天津分行；汇款时请注明入住参会代表姓名及单位名称】 </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 xml:space="preserve">任莹莹15122360102 (论文投稿) </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(发票和住房事宜)</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sz w:val="24"/>
        </w:rPr>
        <w:t xml:space="preserve">  </w:t>
      </w:r>
      <w:r>
        <w:fldChar w:fldCharType="begin"/>
      </w:r>
      <w:r>
        <w:instrText xml:space="preserve"> HYPERLINK "mailto:cnwater@vip.163.com" </w:instrText>
      </w:r>
      <w:r>
        <w:fldChar w:fldCharType="separate"/>
      </w:r>
      <w:r>
        <w:rPr>
          <w:rStyle w:val="14"/>
          <w:rFonts w:ascii="宋体" w:hAnsi="宋体" w:eastAsia="宋体"/>
          <w:color w:val="auto"/>
          <w:sz w:val="24"/>
        </w:rPr>
        <w:t>cnwater@vip.163.com</w:t>
      </w:r>
      <w:r>
        <w:rPr>
          <w:rStyle w:val="14"/>
          <w:rFonts w:ascii="宋体" w:hAnsi="宋体" w:eastAsia="宋体"/>
          <w:color w:val="auto"/>
          <w:sz w:val="24"/>
        </w:rP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964" w:firstLineChars="400"/>
        <w:rPr>
          <w:rFonts w:ascii="宋体" w:hAnsi="宋体" w:eastAsia="宋体"/>
          <w:b/>
          <w:sz w:val="24"/>
        </w:rPr>
      </w:pPr>
      <w:r>
        <w:rPr>
          <w:rFonts w:hint="eastAsia" w:ascii="宋体" w:hAnsi="宋体" w:eastAsia="宋体"/>
          <w:b/>
          <w:sz w:val="24"/>
        </w:rPr>
        <w:t>中国给水排水2019中国排水管网大会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bCs/>
          <w:kern w:val="0"/>
          <w:sz w:val="24"/>
        </w:rPr>
        <w:t xml:space="preserve">; </w:t>
      </w:r>
      <w:r>
        <w:fldChar w:fldCharType="begin"/>
      </w:r>
      <w:r>
        <w:instrText xml:space="preserve"> HYPERLINK "mailto:cnwater@vip.163.com" </w:instrText>
      </w:r>
      <w:r>
        <w:fldChar w:fldCharType="separate"/>
      </w:r>
      <w:r>
        <w:rPr>
          <w:rStyle w:val="14"/>
          <w:rFonts w:ascii="宋体" w:hAnsi="宋体" w:eastAsia="宋体"/>
          <w:bCs/>
          <w:color w:val="auto"/>
          <w:kern w:val="0"/>
          <w:sz w:val="24"/>
        </w:rPr>
        <w:t>cnwater@vip.163.com</w:t>
      </w:r>
      <w:r>
        <w:rPr>
          <w:rStyle w:val="14"/>
          <w:rFonts w:ascii="宋体" w:hAnsi="宋体" w:eastAsia="宋体"/>
          <w:bCs/>
          <w:color w:val="auto"/>
          <w:kern w:val="0"/>
          <w:sz w:val="24"/>
        </w:rP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rPr>
          <w:rFonts w:ascii="宋体" w:hAnsi="宋体" w:eastAsia="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uiPriority w:val="99"/>
    <w:pPr>
      <w:ind w:firstLine="420" w:firstLineChars="200"/>
    </w:pPr>
  </w:style>
  <w:style w:type="character" w:customStyle="1" w:styleId="16">
    <w:name w:val="页眉 Char"/>
    <w:basedOn w:val="10"/>
    <w:link w:val="7"/>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1875</Words>
  <Characters>10688</Characters>
  <Lines>89</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2019-07-30T02:34:00Z</dcterms:created>
  <dc:creator>DELL</dc:creator>
  <cp:lastModifiedBy>DELL</cp:lastModifiedBy>
  <cp:lastPrinted>2019-07-28T06:10:00Z</cp:lastPrinted>
  <dcterms:modified xsi:type="dcterms:W3CDTF">2019-08-09T08:51:51Z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