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bCs/>
          <w:kern w:val="36"/>
          <w:sz w:val="24"/>
        </w:rPr>
      </w:pPr>
      <w:r>
        <w:rPr>
          <w:rFonts w:hint="eastAsia" w:ascii="宋体" w:hAnsi="宋体" w:eastAsia="宋体"/>
          <w:b/>
          <w:bCs/>
          <w:kern w:val="36"/>
          <w:sz w:val="24"/>
        </w:rPr>
        <w:t>中国给水排水</w:t>
      </w:r>
      <w:r>
        <w:rPr>
          <w:rFonts w:ascii="宋体" w:hAnsi="宋体" w:eastAsia="宋体"/>
          <w:b/>
          <w:bCs/>
          <w:kern w:val="36"/>
          <w:sz w:val="24"/>
        </w:rPr>
        <w:t>2019年中国污水处理厂提标改造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ascii="宋体" w:hAnsi="宋体" w:eastAsia="宋体"/>
          <w:b/>
          <w:bCs/>
          <w:kern w:val="36"/>
          <w:sz w:val="24"/>
        </w:rPr>
      </w:pPr>
      <w:r>
        <w:rPr>
          <w:rFonts w:ascii="宋体" w:hAnsi="宋体" w:eastAsia="宋体"/>
          <w:b/>
          <w:bCs/>
          <w:kern w:val="36"/>
          <w:sz w:val="24"/>
        </w:rPr>
        <w:t>(第三届)邀请函暨</w:t>
      </w:r>
      <w:r>
        <w:rPr>
          <w:rFonts w:hint="eastAsia" w:ascii="宋体" w:hAnsi="宋体"/>
          <w:b/>
          <w:bCs/>
          <w:kern w:val="36"/>
          <w:sz w:val="24"/>
          <w:lang w:eastAsia="zh-CN"/>
        </w:rPr>
        <w:t>日程</w:t>
      </w:r>
      <w:r>
        <w:rPr>
          <w:rFonts w:ascii="宋体" w:hAnsi="宋体" w:eastAsia="宋体"/>
          <w:b/>
          <w:bCs/>
          <w:kern w:val="36"/>
          <w:sz w:val="24"/>
        </w:rPr>
        <w:t xml:space="preserve"> </w:t>
      </w:r>
    </w:p>
    <w:p>
      <w:pPr>
        <w:spacing w:line="480" w:lineRule="auto"/>
        <w:jc w:val="center"/>
        <w:rPr>
          <w:rFonts w:ascii="宋体" w:hAnsi="宋体" w:eastAsia="宋体"/>
          <w:b/>
          <w:bCs/>
          <w:kern w:val="36"/>
          <w:sz w:val="24"/>
        </w:rPr>
      </w:pPr>
      <w:r>
        <w:rPr>
          <w:rFonts w:ascii="宋体" w:hAnsi="宋体" w:eastAsia="宋体"/>
          <w:b/>
          <w:bCs/>
          <w:kern w:val="36"/>
          <w:sz w:val="24"/>
        </w:rPr>
        <w:t>2019年中国排水系统提质增效大会——鼎力打造高质量、高效能，与城市水环境相融合，网厂河一体的排水系统</w:t>
      </w:r>
    </w:p>
    <w:p>
      <w:pPr>
        <w:spacing w:line="480" w:lineRule="auto"/>
        <w:jc w:val="center"/>
        <w:rPr>
          <w:rFonts w:ascii="宋体" w:hAnsi="宋体" w:eastAsia="宋体"/>
          <w:b/>
          <w:bCs/>
          <w:kern w:val="0"/>
          <w:sz w:val="24"/>
          <w:szCs w:val="21"/>
        </w:rPr>
      </w:pPr>
      <w:r>
        <w:rPr>
          <w:rFonts w:hint="eastAsia" w:ascii="宋体" w:hAnsi="宋体" w:eastAsia="宋体"/>
          <w:b/>
          <w:bCs/>
          <w:sz w:val="24"/>
          <w:szCs w:val="21"/>
          <w:shd w:val="clear" w:color="auto" w:fill="FFFFFF"/>
        </w:rPr>
        <w:t>共创  共生 共赢</w:t>
      </w:r>
      <w:r>
        <w:rPr>
          <w:rFonts w:ascii="宋体" w:hAnsi="宋体" w:eastAsia="宋体"/>
          <w:b/>
          <w:bCs/>
          <w:sz w:val="24"/>
          <w:szCs w:val="21"/>
          <w:shd w:val="clear" w:color="auto" w:fill="FFFFFF"/>
        </w:rPr>
        <w:t>-- 鼎力打造中国污水处理厂提标改造</w:t>
      </w:r>
      <w:r>
        <w:rPr>
          <w:rFonts w:hint="eastAsia" w:ascii="宋体" w:hAnsi="宋体" w:eastAsia="宋体"/>
          <w:b/>
          <w:bCs/>
          <w:sz w:val="24"/>
          <w:szCs w:val="21"/>
          <w:shd w:val="clear" w:color="auto" w:fill="FFFFFF"/>
        </w:rPr>
        <w:t>及排水系统提质增效</w:t>
      </w:r>
      <w:r>
        <w:rPr>
          <w:rFonts w:ascii="宋体" w:hAnsi="宋体" w:eastAsia="宋体"/>
          <w:b/>
          <w:bCs/>
          <w:sz w:val="24"/>
          <w:szCs w:val="21"/>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（请提前报名，限1000人；2018年1000余人参会）</w:t>
      </w: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地点：宁波泛太平洋大酒店</w:t>
      </w:r>
      <w:r>
        <w:rPr>
          <w:rFonts w:hint="eastAsia" w:ascii="宋体" w:hAnsi="宋体" w:eastAsia="宋体"/>
          <w:b/>
          <w:sz w:val="24"/>
        </w:rPr>
        <w:t xml:space="preserve"> (宁波市鄞州区民安东路99号) </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麦斯特环境科技股份有限公司</w:t>
      </w:r>
    </w:p>
    <w:p>
      <w:pPr>
        <w:spacing w:line="480" w:lineRule="auto"/>
        <w:rPr>
          <w:rFonts w:ascii="宋体" w:hAnsi="宋体" w:eastAsia="宋体"/>
          <w:bCs/>
          <w:sz w:val="24"/>
        </w:rPr>
      </w:pPr>
      <w:r>
        <w:rPr>
          <w:rFonts w:ascii="宋体" w:hAnsi="宋体" w:eastAsia="宋体"/>
          <w:sz w:val="24"/>
        </w:rPr>
        <w:t>北京沃尔德斯水务科技有限公司</w:t>
      </w:r>
      <w:r>
        <w:rPr>
          <w:rFonts w:ascii="宋体" w:hAnsi="宋体" w:eastAsia="宋体"/>
          <w:bCs/>
          <w:sz w:val="24"/>
        </w:rPr>
        <w:t xml:space="preserve"> </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Style w:val="11"/>
          <w:rFonts w:ascii="宋体" w:hAnsi="宋体" w:eastAsia="宋体"/>
          <w:b w:val="0"/>
          <w:bCs w:val="0"/>
          <w:sz w:val="24"/>
          <w:shd w:val="clear" w:color="auto" w:fill="FFFFFF"/>
        </w:rPr>
      </w:pPr>
      <w:r>
        <w:rPr>
          <w:rFonts w:ascii="宋体" w:hAnsi="宋体" w:eastAsia="宋体"/>
          <w:b/>
          <w:sz w:val="24"/>
        </w:rPr>
        <w:t>协办单位</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南方泵业智水(杭州)科技有限公司(中金环境全资子公司)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盐城海普润膜科技有限公司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深圳市清泉水业股份有限公司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大连宇都环境技术材料有限公司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浦华环保有限公司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北京景盛达环保科技有限公司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上海世浦泰环保科技集团有限公司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 xml:space="preserve">广东派沃新能源科技股份有限公司 </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广州晟启能源设备有限公司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上海同臣环保有限公司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上海泓济环保科技股份有限公司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石家庄金士顿轴承科技有限公司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江苏杰尔科技股份有限公司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青岛洛克环保科技有限公司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珠海九通水务股份有限公司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浙江德安科技股份有限公司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《亚洲环保》</w:t>
      </w:r>
    </w:p>
    <w:p>
      <w:pPr>
        <w:pStyle w:val="9"/>
        <w:shd w:val="clear" w:color="auto" w:fill="FFFFFF"/>
        <w:spacing w:after="0" w:line="480" w:lineRule="auto"/>
        <w:jc w:val="both"/>
        <w:rPr>
          <w:rFonts w:ascii="宋体" w:hAnsi="宋体" w:eastAsia="宋体" w:cs="Times New Roman"/>
          <w:spacing w:val="8"/>
        </w:rPr>
      </w:pPr>
      <w:r>
        <w:rPr>
          <w:rStyle w:val="11"/>
          <w:rFonts w:ascii="宋体" w:hAnsi="宋体" w:eastAsia="宋体" w:cs="Times New Roman"/>
          <w:b w:val="0"/>
          <w:bCs w:val="0"/>
          <w:spacing w:val="8"/>
          <w:shd w:val="clear" w:color="auto" w:fill="FFFFFF"/>
        </w:rPr>
        <w:t>中国水业网（www.water8848.com）</w:t>
      </w:r>
    </w:p>
    <w:p>
      <w:pPr>
        <w:spacing w:line="480" w:lineRule="auto"/>
        <w:rPr>
          <w:rStyle w:val="11"/>
          <w:rFonts w:ascii="宋体" w:hAnsi="宋体" w:eastAsia="宋体"/>
          <w:b w:val="0"/>
          <w:bCs w:val="0"/>
          <w:sz w:val="24"/>
          <w:shd w:val="clear" w:color="auto" w:fill="FFFFFF"/>
        </w:rPr>
      </w:pPr>
      <w:r>
        <w:rPr>
          <w:rStyle w:val="11"/>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hint="eastAsia" w:ascii="宋体" w:hAnsi="宋体" w:eastAsia="宋体" w:cs="Times New Roman"/>
          <w:sz w:val="24"/>
          <w:lang w:eastAsia="zh-CN"/>
        </w:rPr>
      </w:pPr>
      <w:r>
        <w:rPr>
          <w:rFonts w:hint="eastAsia" w:ascii="宋体" w:hAnsi="宋体" w:cs="Times New Roman"/>
          <w:sz w:val="24"/>
          <w:lang w:eastAsia="zh-CN"/>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國際管綫專業學會</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桐乡市小老板特种塑料制品有限公司</w:t>
      </w:r>
    </w:p>
    <w:p>
      <w:pPr>
        <w:spacing w:line="480" w:lineRule="auto"/>
        <w:rPr>
          <w:rFonts w:ascii="宋体" w:hAnsi="宋体" w:eastAsia="宋体"/>
          <w:sz w:val="24"/>
        </w:rPr>
      </w:pPr>
      <w:r>
        <w:rPr>
          <w:rFonts w:ascii="宋体" w:hAnsi="宋体" w:eastAsia="宋体"/>
          <w:sz w:val="24"/>
        </w:rPr>
        <w:t>上海艾晟特环保科技有限公司</w:t>
      </w:r>
    </w:p>
    <w:p>
      <w:pPr>
        <w:spacing w:line="480" w:lineRule="auto"/>
        <w:rPr>
          <w:rFonts w:ascii="宋体" w:hAnsi="宋体" w:eastAsia="宋体"/>
          <w:sz w:val="24"/>
        </w:rPr>
      </w:pPr>
      <w:r>
        <w:rPr>
          <w:rFonts w:ascii="宋体" w:hAnsi="宋体" w:eastAsia="宋体"/>
          <w:sz w:val="24"/>
        </w:rPr>
        <w:t>上海麦为贸易发展有限公司</w:t>
      </w:r>
    </w:p>
    <w:p>
      <w:pPr>
        <w:spacing w:line="480" w:lineRule="auto"/>
        <w:rPr>
          <w:rFonts w:ascii="宋体" w:hAnsi="宋体" w:eastAsia="宋体"/>
          <w:sz w:val="24"/>
        </w:rPr>
      </w:pPr>
      <w:r>
        <w:rPr>
          <w:rFonts w:ascii="宋体" w:hAnsi="宋体" w:eastAsia="宋体"/>
          <w:sz w:val="24"/>
        </w:rPr>
        <w:t>合肥深科机电技术有限公司</w:t>
      </w:r>
    </w:p>
    <w:p>
      <w:pPr>
        <w:spacing w:line="480" w:lineRule="auto"/>
        <w:rPr>
          <w:rFonts w:ascii="宋体" w:hAnsi="宋体" w:eastAsia="宋体"/>
          <w:sz w:val="24"/>
        </w:rPr>
      </w:pPr>
      <w:r>
        <w:rPr>
          <w:rFonts w:ascii="宋体" w:hAnsi="宋体" w:eastAsia="宋体"/>
          <w:sz w:val="24"/>
        </w:rPr>
        <w:t>中节能兆盛环保有限公司</w:t>
      </w:r>
    </w:p>
    <w:p>
      <w:pPr>
        <w:spacing w:line="480" w:lineRule="auto"/>
        <w:rPr>
          <w:rFonts w:ascii="宋体" w:hAnsi="宋体" w:eastAsia="宋体"/>
          <w:sz w:val="24"/>
        </w:rPr>
      </w:pPr>
      <w:r>
        <w:rPr>
          <w:rFonts w:ascii="宋体" w:hAnsi="宋体" w:eastAsia="宋体"/>
          <w:sz w:val="24"/>
        </w:rPr>
        <w:t>安阳锦华中水处理设备有限公司</w:t>
      </w:r>
    </w:p>
    <w:p>
      <w:pPr>
        <w:spacing w:line="480" w:lineRule="auto"/>
        <w:rPr>
          <w:rFonts w:ascii="宋体" w:hAnsi="宋体" w:eastAsia="宋体"/>
          <w:sz w:val="24"/>
        </w:rPr>
      </w:pPr>
      <w:r>
        <w:rPr>
          <w:rFonts w:ascii="宋体" w:hAnsi="宋体" w:eastAsia="宋体"/>
          <w:sz w:val="24"/>
        </w:rPr>
        <w:t>无锡海拓博适环境科技有限公司</w:t>
      </w:r>
    </w:p>
    <w:p>
      <w:pPr>
        <w:spacing w:line="480" w:lineRule="auto"/>
        <w:rPr>
          <w:rFonts w:ascii="宋体" w:hAnsi="宋体" w:eastAsia="宋体"/>
          <w:sz w:val="24"/>
        </w:rPr>
      </w:pPr>
      <w:r>
        <w:rPr>
          <w:rFonts w:ascii="宋体" w:hAnsi="宋体" w:eastAsia="宋体"/>
          <w:sz w:val="24"/>
        </w:rPr>
        <w:t>天健创新（北京）监测仪表股份有限公司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kern w:val="0"/>
          <w:sz w:val="24"/>
        </w:rPr>
      </w:pPr>
      <w:r>
        <w:rPr>
          <w:rFonts w:ascii="宋体" w:hAnsi="宋体" w:eastAsia="宋体"/>
          <w:kern w:val="0"/>
          <w:sz w:val="24"/>
        </w:rPr>
        <w:t>南京蓝领环境科技有限公司</w:t>
      </w:r>
    </w:p>
    <w:p>
      <w:pPr>
        <w:spacing w:line="480" w:lineRule="auto"/>
        <w:rPr>
          <w:rFonts w:ascii="宋体" w:hAnsi="宋体" w:eastAsia="宋体"/>
          <w:sz w:val="24"/>
        </w:rPr>
      </w:pPr>
      <w:r>
        <w:rPr>
          <w:rFonts w:ascii="宋体" w:hAnsi="宋体" w:eastAsia="宋体"/>
          <w:sz w:val="24"/>
        </w:rPr>
        <w:t>广东芬尼克兹节能设备有限公司</w:t>
      </w:r>
    </w:p>
    <w:p>
      <w:pPr>
        <w:spacing w:line="480" w:lineRule="auto"/>
        <w:rPr>
          <w:rFonts w:ascii="宋体" w:hAnsi="宋体" w:eastAsia="宋体"/>
          <w:sz w:val="24"/>
        </w:rPr>
      </w:pPr>
      <w:r>
        <w:rPr>
          <w:rFonts w:ascii="宋体" w:hAnsi="宋体" w:eastAsia="宋体"/>
          <w:sz w:val="24"/>
        </w:rPr>
        <w:t>美国科氏滤膜系统有限公司</w:t>
      </w:r>
    </w:p>
    <w:p>
      <w:pPr>
        <w:spacing w:line="480" w:lineRule="auto"/>
        <w:rPr>
          <w:rFonts w:ascii="宋体" w:hAnsi="宋体" w:eastAsia="宋体"/>
          <w:sz w:val="24"/>
        </w:rPr>
      </w:pPr>
      <w:r>
        <w:rPr>
          <w:rFonts w:ascii="宋体" w:hAnsi="宋体" w:eastAsia="宋体"/>
          <w:sz w:val="24"/>
        </w:rPr>
        <w:t>上海昊沧系统控制技术有限责任公司</w:t>
      </w:r>
    </w:p>
    <w:p>
      <w:pPr>
        <w:spacing w:line="480" w:lineRule="auto"/>
        <w:rPr>
          <w:rFonts w:ascii="宋体" w:hAnsi="宋体" w:eastAsia="宋体"/>
          <w:sz w:val="24"/>
        </w:rPr>
      </w:pPr>
      <w:r>
        <w:rPr>
          <w:rFonts w:ascii="宋体" w:hAnsi="宋体" w:eastAsia="宋体"/>
          <w:sz w:val="24"/>
        </w:rPr>
        <w:t>北京安力斯环境科技股份有限公司</w:t>
      </w:r>
    </w:p>
    <w:p>
      <w:pPr>
        <w:spacing w:line="480" w:lineRule="auto"/>
        <w:rPr>
          <w:rFonts w:ascii="宋体" w:hAnsi="宋体" w:eastAsia="宋体"/>
          <w:sz w:val="24"/>
        </w:rPr>
      </w:pPr>
      <w:r>
        <w:rPr>
          <w:rFonts w:ascii="宋体" w:hAnsi="宋体" w:eastAsia="宋体"/>
          <w:sz w:val="24"/>
        </w:rPr>
        <w:t>北京精瑞科迈净水技术有限公司</w:t>
      </w:r>
    </w:p>
    <w:p>
      <w:pPr>
        <w:spacing w:line="480" w:lineRule="auto"/>
        <w:rPr>
          <w:rFonts w:ascii="宋体" w:hAnsi="宋体" w:eastAsia="宋体"/>
          <w:sz w:val="24"/>
        </w:rPr>
      </w:pPr>
      <w:r>
        <w:rPr>
          <w:rFonts w:ascii="宋体" w:hAnsi="宋体" w:eastAsia="宋体"/>
          <w:sz w:val="24"/>
        </w:rPr>
        <w:t>北京金控数据技术股份有限公司</w:t>
      </w:r>
    </w:p>
    <w:p>
      <w:pPr>
        <w:spacing w:line="480" w:lineRule="auto"/>
        <w:rPr>
          <w:rFonts w:ascii="宋体" w:hAnsi="宋体" w:eastAsia="宋体"/>
          <w:sz w:val="24"/>
        </w:rPr>
      </w:pPr>
      <w:r>
        <w:rPr>
          <w:rFonts w:ascii="宋体" w:hAnsi="宋体" w:eastAsia="宋体"/>
          <w:sz w:val="24"/>
        </w:rPr>
        <w:t>德国冰得仪器仪表贸易(上海)有限公司</w:t>
      </w:r>
    </w:p>
    <w:p>
      <w:pPr>
        <w:spacing w:line="480" w:lineRule="auto"/>
        <w:rPr>
          <w:rFonts w:ascii="宋体" w:hAnsi="宋体" w:eastAsia="宋体"/>
          <w:sz w:val="24"/>
        </w:rPr>
      </w:pPr>
      <w:r>
        <w:rPr>
          <w:rFonts w:ascii="宋体" w:hAnsi="宋体" w:eastAsia="宋体"/>
          <w:sz w:val="24"/>
        </w:rPr>
        <w:t>赢特环保科技(无锡)有限公司</w:t>
      </w:r>
    </w:p>
    <w:p>
      <w:pPr>
        <w:spacing w:line="480" w:lineRule="auto"/>
        <w:rPr>
          <w:rFonts w:ascii="宋体" w:hAnsi="宋体" w:eastAsia="宋体"/>
          <w:sz w:val="24"/>
        </w:rPr>
      </w:pPr>
      <w:r>
        <w:rPr>
          <w:rFonts w:ascii="宋体" w:hAnsi="宋体" w:eastAsia="宋体"/>
          <w:sz w:val="24"/>
        </w:rPr>
        <w:t>山东省邦皓环保科技有限公司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南京磁谷科技有限公司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山东福航新能源环保科技有限公司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上海煊仁环保仪器有限公司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东莞市华仕威水处理器材有限公司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浙江中昌水处理科技有限公司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浙江沃特水处理设备股份有限公司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上海法登阀门有限公司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浙江奔明沃机械科技有限公司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北京沃特林克环境工程有限公司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阿特拉斯・科普柯（上海）贸易有限公司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亿昇(天津)科技有限公司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上海华喜膜结构工程有限公司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上海刊翔机电设备有限公司</w:t>
      </w:r>
    </w:p>
    <w:p>
      <w:pPr>
        <w:spacing w:line="480" w:lineRule="auto"/>
        <w:rPr>
          <w:rFonts w:ascii="宋体" w:hAnsi="宋体" w:eastAsia="宋体"/>
          <w:spacing w:val="8"/>
          <w:sz w:val="24"/>
          <w:shd w:val="clear" w:color="auto" w:fill="FFFFFF"/>
        </w:rPr>
      </w:pPr>
      <w:r>
        <w:rPr>
          <w:rFonts w:ascii="宋体" w:hAnsi="宋体" w:eastAsia="宋体"/>
          <w:sz w:val="24"/>
        </w:rPr>
        <w:t>长春天皓环境科技有限公司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spacing w:line="480" w:lineRule="auto"/>
        <w:rPr>
          <w:rFonts w:hint="eastAsia" w:ascii="宋体" w:hAnsi="宋体"/>
          <w:sz w:val="24"/>
          <w:lang w:val="en-US" w:eastAsia="zh-CN"/>
        </w:rPr>
      </w:pPr>
      <w:r>
        <w:rPr>
          <w:rFonts w:hint="eastAsia" w:ascii="宋体" w:hAnsi="宋体"/>
          <w:sz w:val="24"/>
          <w:lang w:val="en-US" w:eastAsia="zh-CN"/>
        </w:rPr>
        <w:t>扬州四启环保设备有限公司</w:t>
      </w:r>
    </w:p>
    <w:p>
      <w:pPr>
        <w:spacing w:line="480" w:lineRule="auto"/>
        <w:rPr>
          <w:rFonts w:hint="eastAsia" w:ascii="宋体" w:hAnsi="宋体"/>
          <w:sz w:val="24"/>
          <w:lang w:val="en-US" w:eastAsia="zh-CN"/>
        </w:rPr>
      </w:pPr>
      <w:r>
        <w:rPr>
          <w:rFonts w:hint="eastAsia" w:ascii="宋体" w:hAnsi="宋体"/>
          <w:sz w:val="24"/>
          <w:lang w:val="en-US" w:eastAsia="zh-CN"/>
        </w:rPr>
        <w:t>江苏恒玮环保设备有限公司</w:t>
      </w:r>
    </w:p>
    <w:p>
      <w:pPr>
        <w:spacing w:line="480" w:lineRule="auto"/>
        <w:rPr>
          <w:rFonts w:hint="eastAsia" w:ascii="宋体" w:hAnsi="宋体"/>
          <w:sz w:val="24"/>
          <w:lang w:val="en-US" w:eastAsia="zh-CN"/>
        </w:rPr>
      </w:pPr>
      <w:r>
        <w:rPr>
          <w:rFonts w:hint="eastAsia" w:ascii="宋体" w:hAnsi="宋体"/>
          <w:sz w:val="24"/>
          <w:lang w:val="en-US" w:eastAsia="zh-CN"/>
        </w:rPr>
        <w:t>浙江联池水务设备股份有限公司</w:t>
      </w:r>
    </w:p>
    <w:p>
      <w:pPr>
        <w:spacing w:line="480" w:lineRule="auto"/>
        <w:rPr>
          <w:rFonts w:hint="eastAsia" w:ascii="宋体" w:hAnsi="宋体"/>
          <w:sz w:val="24"/>
          <w:lang w:val="en-US" w:eastAsia="zh-CN"/>
        </w:rPr>
      </w:pPr>
      <w:r>
        <w:rPr>
          <w:rFonts w:hint="eastAsia" w:ascii="宋体" w:hAnsi="宋体"/>
          <w:sz w:val="24"/>
          <w:lang w:val="en-US" w:eastAsia="zh-CN"/>
        </w:rPr>
        <w:t>浙江开创环保科技股份有限公司</w:t>
      </w:r>
    </w:p>
    <w:p>
      <w:pPr>
        <w:spacing w:line="480" w:lineRule="auto"/>
        <w:rPr>
          <w:rFonts w:hint="eastAsia" w:ascii="宋体" w:hAnsi="宋体"/>
          <w:sz w:val="24"/>
          <w:lang w:val="en-US" w:eastAsia="zh-CN"/>
        </w:rPr>
      </w:pPr>
      <w:r>
        <w:rPr>
          <w:rFonts w:hint="eastAsia" w:ascii="宋体" w:hAnsi="宋体"/>
          <w:sz w:val="24"/>
          <w:lang w:val="en-US" w:eastAsia="zh-CN"/>
        </w:rPr>
        <w:t>韬鸿机电（上海）有限公司</w:t>
      </w:r>
    </w:p>
    <w:p>
      <w:pPr>
        <w:spacing w:line="480" w:lineRule="auto"/>
        <w:rPr>
          <w:rFonts w:hint="eastAsia" w:ascii="宋体" w:hAnsi="宋体"/>
          <w:sz w:val="24"/>
          <w:lang w:val="en-US" w:eastAsia="zh-CN"/>
        </w:rPr>
      </w:pPr>
      <w:r>
        <w:rPr>
          <w:rFonts w:hint="eastAsia" w:ascii="宋体" w:hAnsi="宋体"/>
          <w:sz w:val="24"/>
          <w:lang w:val="en-US" w:eastAsia="zh-CN"/>
        </w:rPr>
        <w:t>宁波水艺膜科技有限公司 </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Cs w:val="21"/>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w:t>
      </w:r>
      <w:r>
        <w:rPr>
          <w:rFonts w:ascii="宋体" w:hAnsi="宋体" w:eastAsia="宋体"/>
          <w:sz w:val="24"/>
        </w:rPr>
        <w:t xml:space="preserve"> 等</w:t>
      </w:r>
      <w:r>
        <w:rPr>
          <w:rFonts w:hint="eastAsia" w:ascii="宋体" w:hAnsi="宋体" w:eastAsia="宋体"/>
          <w:sz w:val="24"/>
        </w:rPr>
        <w:t>。</w:t>
      </w:r>
    </w:p>
    <w:p>
      <w:pPr>
        <w:spacing w:line="480" w:lineRule="auto"/>
        <w:rPr>
          <w:rFonts w:ascii="宋体" w:hAnsi="宋体" w:eastAsia="宋体"/>
          <w:sz w:val="24"/>
        </w:rPr>
      </w:pP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w:t>
      </w:r>
      <w:r>
        <w:rPr>
          <w:rFonts w:hint="eastAsia" w:ascii="宋体" w:hAnsi="宋体"/>
          <w:sz w:val="24"/>
          <w:lang w:val="en-US" w:eastAsia="zh-CN"/>
        </w:rPr>
        <w:t>6</w:t>
      </w:r>
      <w:bookmarkStart w:id="1" w:name="_GoBack"/>
      <w:bookmarkEnd w:id="1"/>
      <w:r>
        <w:rPr>
          <w:rFonts w:ascii="宋体" w:hAnsi="宋体" w:eastAsia="宋体"/>
          <w:sz w:val="24"/>
        </w:rPr>
        <w:t>月底，全国设市城市累计建成城市污水处理厂5</w:t>
      </w:r>
      <w:r>
        <w:rPr>
          <w:rFonts w:hint="eastAsia" w:ascii="宋体" w:hAnsi="宋体"/>
          <w:sz w:val="24"/>
          <w:lang w:val="en-US" w:eastAsia="zh-CN"/>
        </w:rPr>
        <w:t>0</w:t>
      </w:r>
      <w:r>
        <w:rPr>
          <w:rFonts w:ascii="宋体" w:hAnsi="宋体" w:eastAsia="宋体"/>
          <w:sz w:val="24"/>
        </w:rPr>
        <w:t>00多座(不含乡镇污水处理厂和工业)，污水处理能力达2.</w:t>
      </w:r>
      <w:r>
        <w:rPr>
          <w:rFonts w:hint="eastAsia" w:ascii="宋体" w:hAnsi="宋体"/>
          <w:sz w:val="24"/>
          <w:lang w:val="en-US" w:eastAsia="zh-CN"/>
        </w:rPr>
        <w:t>1</w:t>
      </w:r>
      <w:r>
        <w:rPr>
          <w:rFonts w:ascii="宋体" w:hAnsi="宋体" w:eastAsia="宋体"/>
          <w:sz w:val="24"/>
        </w:rPr>
        <w:t>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2019年中国污水处理厂提标改造高级研讨会</w:t>
      </w:r>
      <w:r>
        <w:rPr>
          <w:rFonts w:hint="eastAsia" w:ascii="宋体" w:hAnsi="宋体" w:eastAsia="宋体"/>
          <w:sz w:val="24"/>
        </w:rPr>
        <w:t>（第三届）”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邀请污水处理提标改造各个研究方向的知名专家学者和主流单位代表，办成中国规模和影响力最大、最专业的行业盛会。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eastAsia="宋体"/>
          <w:sz w:val="24"/>
        </w:rPr>
        <w:t>（</w:t>
      </w:r>
      <w:r>
        <w:rPr>
          <w:rFonts w:hint="eastAsia" w:ascii="宋体" w:hAnsi="宋体" w:eastAsia="宋体"/>
          <w:sz w:val="32"/>
          <w:szCs w:val="36"/>
        </w:rPr>
        <w:t>宁波市城市排水有限公司新周污水处理厂等</w:t>
      </w:r>
      <w:r>
        <w:rPr>
          <w:rFonts w:hint="eastAsia" w:ascii="宋体" w:hAnsi="宋体" w:eastAsia="宋体"/>
          <w:sz w:val="24"/>
        </w:rPr>
        <w:t>）</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spacing w:line="480" w:lineRule="auto"/>
        <w:rPr>
          <w:rFonts w:ascii="宋体" w:hAnsi="宋体" w:eastAsia="宋体"/>
          <w:b/>
          <w:bCs/>
          <w:sz w:val="24"/>
        </w:rPr>
      </w:pPr>
      <w:r>
        <w:rPr>
          <w:rFonts w:ascii="宋体" w:hAnsi="宋体" w:eastAsia="宋体"/>
          <w:b/>
          <w:bCs/>
          <w:sz w:val="24"/>
        </w:rPr>
        <w:t>三、大会专家报告 （</w:t>
      </w:r>
      <w:r>
        <w:rPr>
          <w:rFonts w:hint="eastAsia" w:ascii="宋体" w:hAnsi="宋体" w:eastAsia="宋体"/>
          <w:b/>
          <w:bCs/>
          <w:sz w:val="24"/>
        </w:rPr>
        <w:t>会议</w:t>
      </w:r>
      <w:r>
        <w:rPr>
          <w:rFonts w:ascii="宋体" w:hAnsi="宋体" w:eastAsia="宋体"/>
          <w:b/>
          <w:bCs/>
          <w:sz w:val="24"/>
        </w:rPr>
        <w:t>报告</w:t>
      </w:r>
      <w:r>
        <w:rPr>
          <w:rFonts w:hint="eastAsia" w:ascii="宋体" w:hAnsi="宋体" w:eastAsia="宋体"/>
          <w:b/>
          <w:bCs/>
          <w:sz w:val="24"/>
        </w:rPr>
        <w:t>日程   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29日早上7:50至晚上22：00会场报告交流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30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1、中国市政工程华北设计研究总院有限公司 吴凡松 总经理 致辞；（10分钟）</w:t>
      </w:r>
    </w:p>
    <w:p>
      <w:pPr>
        <w:widowControl/>
        <w:shd w:val="clear" w:color="auto" w:fill="FFFFFF"/>
        <w:spacing w:line="480" w:lineRule="auto"/>
        <w:jc w:val="left"/>
        <w:rPr>
          <w:rFonts w:ascii="宋体" w:hAnsi="宋体" w:eastAsia="宋体" w:cs="宋体"/>
          <w:bCs/>
          <w:sz w:val="24"/>
        </w:rPr>
      </w:pPr>
      <w:r>
        <w:rPr>
          <w:rFonts w:hint="eastAsia" w:ascii="宋体" w:hAnsi="宋体" w:eastAsia="宋体" w:cs="宋体"/>
          <w:bCs/>
          <w:kern w:val="0"/>
          <w:sz w:val="24"/>
          <w:shd w:val="clear" w:color="auto" w:fill="FFFFFF"/>
        </w:rPr>
        <w:t xml:space="preserve">2、“九通杯”技术创新奖颁奖（10分钟）  </w:t>
      </w:r>
    </w:p>
    <w:p>
      <w:pPr>
        <w:widowControl/>
        <w:shd w:val="clear" w:color="auto" w:fill="FFFFFF"/>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r>
        <w:rPr>
          <w:rFonts w:hint="eastAsia" w:ascii="宋体" w:hAnsi="宋体" w:eastAsia="宋体" w:cs="宋体"/>
          <w:b/>
          <w:sz w:val="24"/>
          <w:shd w:val="clear" w:color="auto" w:fill="FFFFFF"/>
        </w:rPr>
        <w:t>主持人：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唐建国  总工</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30—9</w:t>
      </w:r>
      <w:r>
        <w:rPr>
          <w:rFonts w:ascii="宋体" w:hAnsi="宋体" w:eastAsia="宋体"/>
          <w:sz w:val="24"/>
        </w:rPr>
        <w:t>：</w:t>
      </w:r>
      <w:r>
        <w:rPr>
          <w:rFonts w:hint="eastAsia" w:ascii="宋体" w:hAnsi="宋体" w:eastAsia="宋体"/>
          <w:sz w:val="24"/>
        </w:rPr>
        <w:t>00 （25分钟报告+5分钟问答）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MBBR强化TN的工程应用效果与展望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 xml:space="preserve">青岛思普润水处理股份有限公司  吴迪  生物膜研究院院长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05（20分钟报告+5分钟问答  ）</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05—10</w:t>
      </w:r>
      <w:r>
        <w:rPr>
          <w:rFonts w:ascii="宋体" w:hAnsi="宋体" w:eastAsia="宋体"/>
          <w:sz w:val="24"/>
        </w:rPr>
        <w:t>：</w:t>
      </w:r>
      <w:r>
        <w:rPr>
          <w:rFonts w:hint="eastAsia" w:ascii="宋体" w:hAnsi="宋体" w:eastAsia="宋体"/>
          <w:sz w:val="24"/>
        </w:rPr>
        <w:t>30（20分钟报告+5分钟问答）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30—10</w:t>
      </w:r>
      <w:r>
        <w:rPr>
          <w:rFonts w:ascii="宋体" w:hAnsi="宋体" w:eastAsia="宋体"/>
          <w:sz w:val="24"/>
        </w:rPr>
        <w:t>：</w:t>
      </w:r>
      <w:r>
        <w:rPr>
          <w:rFonts w:hint="eastAsia" w:ascii="宋体" w:hAnsi="宋体" w:eastAsia="宋体"/>
          <w:sz w:val="24"/>
        </w:rPr>
        <w:t>50（15分钟报告+5分钟问答）</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15（35分钟报告+5分钟问答）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widowControl/>
        <w:shd w:val="clear" w:color="auto" w:fill="FFFFFF"/>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 </w:t>
      </w: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清华大学 环境学院</w:t>
      </w:r>
      <w:r>
        <w:rPr>
          <w:rFonts w:hint="eastAsia" w:ascii="宋体" w:hAnsi="宋体"/>
          <w:sz w:val="24"/>
          <w:lang w:val="en-US" w:eastAsia="zh-CN"/>
        </w:rPr>
        <w:t xml:space="preserve"> 胡洪营  </w:t>
      </w:r>
      <w:r>
        <w:rPr>
          <w:rFonts w:hint="eastAsia" w:ascii="宋体" w:hAnsi="宋体" w:eastAsia="宋体"/>
          <w:sz w:val="24"/>
        </w:rPr>
        <w:t>教授</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pStyle w:val="9"/>
        <w:shd w:val="clear" w:color="auto" w:fill="FFFFFF"/>
        <w:spacing w:after="0" w:line="480" w:lineRule="auto"/>
        <w:jc w:val="both"/>
        <w:rPr>
          <w:rFonts w:ascii="宋体" w:hAnsi="宋体" w:eastAsia="宋体"/>
        </w:rPr>
      </w:pPr>
      <w:r>
        <w:rPr>
          <w:rFonts w:ascii="宋体" w:hAnsi="宋体" w:eastAsia="宋体" w:cs="Verdana"/>
          <w:b/>
          <w:shd w:val="clear" w:color="auto" w:fill="FFFFFF"/>
        </w:rPr>
        <w:t>报告人：</w:t>
      </w:r>
      <w:r>
        <w:rPr>
          <w:rFonts w:hint="eastAsia" w:ascii="宋体" w:hAnsi="宋体" w:eastAsia="宋体" w:cs="Verdana"/>
          <w:shd w:val="clear" w:color="auto" w:fill="FFFFFF"/>
        </w:rPr>
        <w:t>南方泵业智水(杭州)科技有限公司  彭宇峰  营销副总经理</w:t>
      </w:r>
      <w:r>
        <w:rPr>
          <w:rFonts w:ascii="宋体" w:hAnsi="宋体" w:eastAsia="宋体" w:cs="Verdana"/>
          <w:shd w:val="clear" w:color="auto" w:fill="FFFFFF"/>
        </w:rPr>
        <w:br/>
      </w:r>
      <w:r>
        <w:rPr>
          <w:rFonts w:hint="eastAsia" w:ascii="宋体" w:hAnsi="宋体" w:eastAsia="宋体" w:cs="Times New Roman"/>
          <w:spacing w:val="8"/>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pStyle w:val="9"/>
        <w:shd w:val="clear" w:color="auto" w:fill="FFFFFF"/>
        <w:spacing w:after="0" w:line="480" w:lineRule="auto"/>
        <w:jc w:val="both"/>
        <w:rPr>
          <w:rFonts w:ascii="宋体" w:hAnsi="宋体" w:eastAsia="宋体"/>
        </w:rPr>
      </w:pPr>
      <w:r>
        <w:rPr>
          <w:rFonts w:ascii="宋体" w:hAnsi="宋体" w:eastAsia="宋体"/>
          <w:b/>
        </w:rPr>
        <w:t>题  目：</w:t>
      </w:r>
      <w:r>
        <w:rPr>
          <w:rFonts w:hint="eastAsia" w:ascii="宋体" w:hAnsi="宋体" w:eastAsia="宋体"/>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35—15</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55—16</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sz w:val="24"/>
        </w:rPr>
      </w:pPr>
      <w:r>
        <w:rPr>
          <w:rFonts w:hint="eastAsia" w:ascii="宋体" w:hAnsi="宋体" w:eastAsia="宋体"/>
          <w:sz w:val="24"/>
        </w:rPr>
        <w:t xml:space="preserve"> </w:t>
      </w: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Arial"/>
          <w:kern w:val="0"/>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15—16</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16:55—17</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15—17</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35—17</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widowControl/>
        <w:spacing w:line="480" w:lineRule="auto"/>
        <w:jc w:val="left"/>
        <w:rPr>
          <w:rFonts w:ascii="宋体" w:hAnsi="宋体" w:eastAsia="宋体" w:cs="宋体"/>
          <w:kern w:val="0"/>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55—18</w:t>
      </w:r>
      <w:r>
        <w:rPr>
          <w:rFonts w:ascii="宋体" w:hAnsi="宋体" w:eastAsia="宋体"/>
          <w:sz w:val="24"/>
        </w:rPr>
        <w:t>：</w:t>
      </w:r>
      <w:r>
        <w:rPr>
          <w:rFonts w:hint="eastAsia" w:ascii="宋体" w:hAnsi="宋体" w:eastAsia="宋体"/>
          <w:sz w:val="24"/>
        </w:rPr>
        <w:t>20（20分钟报告+5分钟问答）</w:t>
      </w:r>
    </w:p>
    <w:p>
      <w:pPr>
        <w:pStyle w:val="2"/>
        <w:spacing w:before="0" w:beforeAutospacing="0" w:after="0" w:afterAutospacing="0" w:line="480" w:lineRule="auto"/>
        <w:jc w:val="both"/>
        <w:rPr>
          <w:rFonts w:ascii="宋体" w:hAnsi="宋体" w:eastAsia="宋体"/>
          <w:b w:val="0"/>
          <w:sz w:val="24"/>
          <w:szCs w:val="24"/>
        </w:rPr>
      </w:pPr>
      <w:bookmarkStart w:id="0" w:name="_Hlk512867152"/>
      <w:r>
        <w:rPr>
          <w:rFonts w:hint="eastAsia" w:ascii="宋体" w:hAnsi="宋体" w:eastAsia="宋体"/>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hint="default" w:ascii="宋体" w:hAnsi="宋体" w:eastAsia="宋体" w:cs="Verdana"/>
          <w:kern w:val="0"/>
          <w:sz w:val="24"/>
          <w:shd w:val="clear" w:color="auto" w:fill="FFFFFF"/>
          <w:lang w:val="en-US"/>
        </w:rPr>
      </w:pPr>
      <w:r>
        <w:rPr>
          <w:rFonts w:ascii="宋体" w:hAnsi="宋体" w:eastAsia="宋体" w:cs="Verdana"/>
          <w:b/>
          <w:kern w:val="0"/>
          <w:sz w:val="24"/>
          <w:shd w:val="clear" w:color="auto" w:fill="FFFFFF"/>
        </w:rPr>
        <w:t>报告人：</w:t>
      </w:r>
      <w:r>
        <w:rPr>
          <w:rFonts w:hint="eastAsia" w:ascii="宋体" w:hAnsi="宋体" w:cs="Verdana"/>
          <w:kern w:val="0"/>
          <w:sz w:val="24"/>
          <w:shd w:val="clear" w:color="auto" w:fill="FFFFFF"/>
          <w:lang w:val="en-US" w:eastAsia="zh-CN"/>
        </w:rPr>
        <w:t>台灣交通大學環境科技及智慧系統研究中心 周珊珊 研究員/技术总监</w:t>
      </w:r>
    </w:p>
    <w:p>
      <w:pPr>
        <w:spacing w:line="480" w:lineRule="auto"/>
        <w:rPr>
          <w:rFonts w:ascii="宋体" w:hAnsi="宋体" w:eastAsia="宋体" w:cs="Verdana"/>
          <w:kern w:val="0"/>
          <w:sz w:val="24"/>
          <w:shd w:val="clear" w:color="auto" w:fill="FFFFFF"/>
        </w:rPr>
      </w:pPr>
    </w:p>
    <w:bookmarkEnd w:id="0"/>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20—18</w:t>
      </w:r>
      <w:r>
        <w:rPr>
          <w:rFonts w:ascii="宋体" w:hAnsi="宋体" w:eastAsia="宋体"/>
          <w:sz w:val="24"/>
        </w:rPr>
        <w:t>：</w:t>
      </w:r>
      <w:r>
        <w:rPr>
          <w:rFonts w:hint="eastAsia" w:ascii="宋体" w:hAnsi="宋体" w:eastAsia="宋体"/>
          <w:sz w:val="24"/>
        </w:rPr>
        <w:t>40（15分钟报告+5分钟问答）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40—18</w:t>
      </w:r>
      <w:r>
        <w:rPr>
          <w:rFonts w:ascii="宋体" w:hAnsi="宋体" w:eastAsia="宋体"/>
          <w:sz w:val="24"/>
        </w:rPr>
        <w:t>：</w:t>
      </w:r>
      <w:r>
        <w:rPr>
          <w:rFonts w:hint="eastAsia" w:ascii="宋体" w:hAnsi="宋体" w:eastAsia="宋体"/>
          <w:sz w:val="24"/>
        </w:rPr>
        <w:t>50</w:t>
      </w:r>
    </w:p>
    <w:p>
      <w:pPr>
        <w:spacing w:line="480" w:lineRule="auto"/>
        <w:rPr>
          <w:rStyle w:val="13"/>
          <w:rFonts w:ascii="宋体" w:hAnsi="宋体" w:eastAsia="宋体" w:cs="宋体"/>
          <w:color w:val="auto"/>
          <w:sz w:val="24"/>
          <w:shd w:val="clear" w:color="auto" w:fill="FFFFFF"/>
        </w:rPr>
      </w:pPr>
      <w:r>
        <w:rPr>
          <w:rFonts w:hint="eastAsia" w:ascii="宋体" w:hAnsi="宋体" w:eastAsia="宋体"/>
          <w:b/>
          <w:sz w:val="24"/>
        </w:rPr>
        <w:t>题  目：</w:t>
      </w:r>
      <w:r>
        <w:rPr>
          <w:rStyle w:val="13"/>
          <w:rFonts w:hint="eastAsia" w:ascii="宋体" w:hAnsi="宋体" w:eastAsia="宋体" w:cs="宋体"/>
          <w:color w:val="auto"/>
          <w:sz w:val="24"/>
          <w:shd w:val="clear" w:color="auto" w:fill="FFFFFF"/>
        </w:rPr>
        <w:t>村镇污水环境综合治理（提质增效）及工程案例分享</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青岛欧仁环境科技有限公司  尚永超  总工</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50—19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cs="宋体"/>
          <w:bCs/>
          <w:sz w:val="24"/>
          <w:shd w:val="clear" w:color="auto" w:fill="FFFFFF"/>
        </w:rPr>
      </w:pPr>
      <w:r>
        <w:rPr>
          <w:rFonts w:hint="eastAsia" w:ascii="宋体" w:hAnsi="宋体" w:eastAsia="宋体" w:cs="宋体"/>
          <w:b/>
          <w:bCs/>
          <w:sz w:val="24"/>
        </w:rPr>
        <w:t>主持人：</w:t>
      </w:r>
      <w:r>
        <w:rPr>
          <w:rFonts w:hint="eastAsia" w:ascii="宋体" w:hAnsi="宋体" w:eastAsia="宋体" w:cs="宋体"/>
          <w:bCs/>
          <w:sz w:val="24"/>
          <w:shd w:val="clear" w:color="auto" w:fill="FFFFFF"/>
        </w:rPr>
        <w:t>杭世珺  北控水务集团  顾问总工程师、技术委员会主任；</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20：00—20：20 （15分钟报告+5分钟问答）</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20：20—20：40 （15分钟报告+5分钟问答）</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杭州市水务控股集团有限公司  陈爱朝  教授级高级工程师   副总经理  浙江省水协污水委</w:t>
      </w:r>
      <w:r>
        <w:rPr>
          <w:rFonts w:hint="eastAsia" w:ascii="宋体" w:hAnsi="宋体" w:cs="宋体"/>
          <w:sz w:val="24"/>
          <w:lang w:val="en-US" w:eastAsia="zh-CN"/>
        </w:rPr>
        <w:t xml:space="preserve"> </w:t>
      </w:r>
      <w:r>
        <w:rPr>
          <w:rFonts w:hint="eastAsia" w:ascii="宋体" w:hAnsi="宋体" w:eastAsia="宋体" w:cs="宋体"/>
          <w:sz w:val="24"/>
        </w:rPr>
        <w:t xml:space="preserve">主任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20：40—21：00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21：00—21：20 （15分钟报告+5分钟问答）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污水厂智慧水务背景下数据采集分析的实践</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天津创业环保集团股份有限公司  赵令  津沽污水处理厂副厂长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21：20—21：45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 </w:t>
      </w:r>
    </w:p>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仿宋"/>
          <w:sz w:val="24"/>
        </w:rPr>
      </w:pPr>
      <w:r>
        <w:rPr>
          <w:rFonts w:hint="eastAsia" w:ascii="宋体" w:hAnsi="宋体" w:eastAsia="宋体" w:cs="宋体"/>
          <w:sz w:val="24"/>
          <w:shd w:val="clear" w:color="auto" w:fill="FFFFFF"/>
        </w:rPr>
        <w:t>李军，博士，教授，博士生导师。现任浙江工业大学环境学院院长。主要研究方向为水质控制技术</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cs="宋体"/>
          <w:sz w:val="24"/>
        </w:rPr>
        <w:t>8：40—9：00（15分钟报告+5分钟问答）</w:t>
      </w:r>
      <w:r>
        <w:rPr>
          <w:rFonts w:ascii="宋体" w:hAnsi="宋体" w:eastAsia="宋体" w:cs="宋体"/>
          <w:kern w:val="0"/>
          <w:sz w:val="24"/>
        </w:rPr>
        <w:br/>
      </w: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9：00—9：20（15分钟报告+5分钟问答）</w:t>
      </w: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陈晓会</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副总经理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9：20—9：40（15分钟报告+5分钟问答）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9：40—10：00（15分钟报告+5分钟问答）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cs="宋体"/>
          <w:kern w:val="0"/>
          <w:sz w:val="24"/>
        </w:rPr>
      </w:pPr>
      <w:r>
        <w:rPr>
          <w:rFonts w:hint="eastAsia" w:ascii="宋体" w:hAnsi="宋体" w:eastAsia="宋体" w:cs="宋体"/>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10：00—10：20（15分钟报告+5分钟问答）</w:t>
      </w:r>
    </w:p>
    <w:p>
      <w:pPr>
        <w:widowControl/>
        <w:spacing w:line="480" w:lineRule="auto"/>
        <w:jc w:val="left"/>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10：20—10：40（15分钟报告+5分钟问答）</w:t>
      </w: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10：40—11：00（15分钟报告+5分钟问答）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11：00—11：20（15分钟报告+5分钟问答）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18"/>
          <w:szCs w:val="18"/>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11：20—11：45（20分钟报告+5分钟问答）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11：45—12：05（15分钟报告+5分钟问答）</w:t>
      </w: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13：55—14：15（15分钟报告+5分钟问答）</w:t>
      </w: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 项目经理/总经理助理 </w:t>
      </w:r>
    </w:p>
    <w:p>
      <w:pPr>
        <w:spacing w:line="480" w:lineRule="auto"/>
        <w:rPr>
          <w:rFonts w:ascii="宋体" w:hAnsi="宋体" w:eastAsia="宋体" w:cs="宋体"/>
          <w:sz w:val="24"/>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14：15—14：35（15分钟报告+5分钟问答）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spacing w:line="480" w:lineRule="auto"/>
        <w:rPr>
          <w:rFonts w:ascii="宋体" w:hAnsi="宋体" w:eastAsia="宋体" w:cs="宋体"/>
          <w:kern w:val="0"/>
          <w:sz w:val="24"/>
        </w:rPr>
      </w:pPr>
    </w:p>
    <w:p>
      <w:pPr>
        <w:spacing w:line="480" w:lineRule="auto"/>
        <w:rPr>
          <w:rFonts w:hint="eastAsia" w:ascii="宋体" w:hAnsi="宋体" w:eastAsia="宋体" w:cs="宋体"/>
          <w:b/>
          <w:kern w:val="0"/>
          <w:sz w:val="24"/>
        </w:rPr>
      </w:pPr>
      <w:r>
        <w:rPr>
          <w:rFonts w:hint="eastAsia" w:ascii="宋体" w:hAnsi="宋体" w:eastAsia="宋体" w:cs="宋体"/>
          <w:sz w:val="24"/>
        </w:rPr>
        <w:t>14：35—14：55（15分钟报告+5分钟问答）</w:t>
      </w: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宁波新周污水处理厂提标改造工程设计实例</w:t>
      </w:r>
      <w:r>
        <w:rPr>
          <w:rFonts w:hint="eastAsia" w:ascii="宋体" w:hAnsi="宋体" w:cs="宋体"/>
          <w:sz w:val="24"/>
          <w:lang w:val="en-US" w:eastAsia="zh-CN"/>
        </w:rPr>
        <w:t xml:space="preserve">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 xml:space="preserve">院长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14：55—15：20（20分钟报告+5分钟问答）</w:t>
      </w:r>
    </w:p>
    <w:p>
      <w:pPr>
        <w:spacing w:line="480" w:lineRule="auto"/>
        <w:rPr>
          <w:rFonts w:hint="eastAsia"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城镇污水处理厂提标改造技术及其实践</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河海大学环境学院</w:t>
      </w:r>
      <w:r>
        <w:rPr>
          <w:rFonts w:hint="eastAsia" w:ascii="宋体" w:hAnsi="宋体" w:cs="宋体"/>
          <w:sz w:val="24"/>
          <w:lang w:val="en-US" w:eastAsia="zh-CN"/>
        </w:rPr>
        <w:t xml:space="preserve">  </w:t>
      </w:r>
      <w:r>
        <w:rPr>
          <w:rFonts w:hint="eastAsia" w:ascii="宋体" w:hAnsi="宋体" w:eastAsia="宋体" w:cs="宋体"/>
          <w:sz w:val="24"/>
        </w:rPr>
        <w:t>操家顺</w:t>
      </w:r>
      <w:r>
        <w:rPr>
          <w:rFonts w:hint="eastAsia" w:ascii="宋体" w:hAnsi="宋体" w:cs="宋体"/>
          <w:sz w:val="24"/>
          <w:lang w:val="en-US" w:eastAsia="zh-CN"/>
        </w:rPr>
        <w:t xml:space="preserve">  </w:t>
      </w:r>
      <w:r>
        <w:rPr>
          <w:rFonts w:hint="eastAsia" w:ascii="宋体" w:hAnsi="宋体" w:eastAsia="宋体" w:cs="宋体"/>
          <w:sz w:val="24"/>
        </w:rPr>
        <w:t>教授/博士</w:t>
      </w:r>
    </w:p>
    <w:p>
      <w:pPr>
        <w:spacing w:line="360" w:lineRule="auto"/>
        <w:rPr>
          <w:rFonts w:hint="eastAsia" w:ascii="Times New Roman" w:hAnsi="Times New Roman"/>
          <w:sz w:val="24"/>
          <w:szCs w:val="24"/>
        </w:rPr>
      </w:pPr>
      <w:r>
        <w:rPr>
          <w:rFonts w:ascii="Times New Roman" w:hAnsi="宋体"/>
          <w:b/>
          <w:color w:val="000000"/>
          <w:kern w:val="0"/>
          <w:sz w:val="24"/>
          <w:szCs w:val="24"/>
        </w:rPr>
        <w:t>操家顺</w:t>
      </w:r>
      <w:r>
        <w:rPr>
          <w:rFonts w:hint="eastAsia" w:ascii="Times New Roman" w:hAnsi="宋体"/>
          <w:color w:val="000000"/>
          <w:kern w:val="0"/>
          <w:sz w:val="24"/>
          <w:szCs w:val="24"/>
        </w:rPr>
        <w:t>，</w:t>
      </w:r>
      <w:r>
        <w:rPr>
          <w:rFonts w:ascii="Times New Roman" w:hAnsi="宋体"/>
          <w:color w:val="000000"/>
          <w:kern w:val="0"/>
          <w:sz w:val="24"/>
          <w:szCs w:val="24"/>
        </w:rPr>
        <w:t>工学博士</w:t>
      </w:r>
      <w:r>
        <w:rPr>
          <w:rFonts w:hint="eastAsia" w:ascii="Times New Roman" w:hAnsi="宋体"/>
          <w:color w:val="000000"/>
          <w:kern w:val="0"/>
          <w:sz w:val="24"/>
          <w:szCs w:val="24"/>
        </w:rPr>
        <w:t>，</w:t>
      </w:r>
      <w:r>
        <w:rPr>
          <w:rFonts w:ascii="Times New Roman" w:hAnsi="宋体"/>
          <w:color w:val="000000"/>
          <w:kern w:val="0"/>
          <w:sz w:val="24"/>
          <w:szCs w:val="24"/>
        </w:rPr>
        <w:t>河海大学</w:t>
      </w:r>
      <w:r>
        <w:rPr>
          <w:rFonts w:hint="eastAsia" w:ascii="Times New Roman" w:hAnsi="宋体"/>
          <w:color w:val="000000"/>
          <w:kern w:val="0"/>
          <w:sz w:val="24"/>
          <w:szCs w:val="24"/>
        </w:rPr>
        <w:t>环境学院</w:t>
      </w:r>
      <w:r>
        <w:rPr>
          <w:rFonts w:ascii="Times New Roman" w:hAnsi="宋体"/>
          <w:color w:val="000000"/>
          <w:kern w:val="0"/>
          <w:sz w:val="24"/>
          <w:szCs w:val="24"/>
        </w:rPr>
        <w:t>教授，博士生导师</w:t>
      </w:r>
      <w:r>
        <w:rPr>
          <w:rFonts w:hint="eastAsia" w:ascii="Times New Roman" w:hAnsi="宋体"/>
          <w:color w:val="000000"/>
          <w:kern w:val="0"/>
          <w:sz w:val="24"/>
          <w:szCs w:val="24"/>
        </w:rPr>
        <w:t>。浙江省嵊州市</w:t>
      </w:r>
      <w:r>
        <w:rPr>
          <w:rFonts w:ascii="Times New Roman" w:hAnsi="宋体"/>
          <w:color w:val="000000"/>
          <w:kern w:val="0"/>
          <w:sz w:val="24"/>
          <w:szCs w:val="24"/>
        </w:rPr>
        <w:t>人。</w:t>
      </w:r>
      <w:r>
        <w:rPr>
          <w:rFonts w:hint="eastAsia" w:ascii="Times New Roman" w:hAnsi="宋体"/>
          <w:color w:val="000000"/>
          <w:kern w:val="0"/>
          <w:sz w:val="24"/>
          <w:szCs w:val="24"/>
        </w:rPr>
        <w:t>水资源高效利用与工程安全国家工程研究中心水污染控制方向首席教授，</w:t>
      </w:r>
      <w:r>
        <w:rPr>
          <w:rFonts w:ascii="Times New Roman" w:hAnsi="宋体"/>
          <w:color w:val="000000"/>
          <w:kern w:val="0"/>
          <w:sz w:val="24"/>
          <w:szCs w:val="24"/>
        </w:rPr>
        <w:t>河海大学设计研究院有限公司副总工程师</w:t>
      </w:r>
      <w:r>
        <w:rPr>
          <w:rFonts w:hint="eastAsia" w:ascii="Times New Roman" w:hAnsi="宋体"/>
          <w:color w:val="000000"/>
          <w:kern w:val="0"/>
          <w:sz w:val="24"/>
          <w:szCs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hd w:val="clear" w:color="auto" w:fill="FFFFFF"/>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15：20—15：40（15分钟报告+5分钟问答）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18"/>
          <w:szCs w:val="18"/>
          <w:vertAlign w:val="subscript"/>
        </w:rPr>
        <w:t>3</w:t>
      </w:r>
      <w:r>
        <w:rPr>
          <w:rFonts w:ascii="宋体" w:hAnsi="宋体" w:eastAsia="宋体" w:cs="Arial"/>
          <w:bCs/>
          <w:kern w:val="0"/>
          <w:sz w:val="24"/>
        </w:rPr>
        <w:t>/H</w:t>
      </w:r>
      <w:r>
        <w:rPr>
          <w:rFonts w:ascii="宋体" w:hAnsi="宋体" w:eastAsia="宋体" w:cs="Arial"/>
          <w:bCs/>
          <w:kern w:val="0"/>
          <w:sz w:val="18"/>
          <w:szCs w:val="18"/>
          <w:vertAlign w:val="subscript"/>
        </w:rPr>
        <w:t>2</w:t>
      </w:r>
      <w:r>
        <w:rPr>
          <w:rFonts w:ascii="宋体" w:hAnsi="宋体" w:eastAsia="宋体" w:cs="Arial"/>
          <w:bCs/>
          <w:kern w:val="0"/>
          <w:sz w:val="24"/>
        </w:rPr>
        <w:t>O</w:t>
      </w:r>
      <w:r>
        <w:rPr>
          <w:rFonts w:ascii="宋体" w:hAnsi="宋体" w:eastAsia="宋体" w:cs="Arial"/>
          <w:bCs/>
          <w:kern w:val="0"/>
          <w:sz w:val="18"/>
          <w:szCs w:val="18"/>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15：40—16：00（15分钟报告+5分钟问答）</w:t>
      </w: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16：00—16：20（15分钟报告+5分钟问答）</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jc w:val="left"/>
        <w:rPr>
          <w:rFonts w:ascii="宋体" w:hAnsi="宋体" w:eastAsia="宋体" w:cs="宋体"/>
          <w:spacing w:val="8"/>
          <w:sz w:val="24"/>
          <w:shd w:val="clear" w:color="auto" w:fill="FFFFFF"/>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16：20—16：40（15分钟报告+5分钟问答）</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16：40—17：00（15分钟报告+5分钟问答）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bCs/>
          <w:kern w:val="0"/>
          <w:sz w:val="24"/>
        </w:rPr>
      </w:pPr>
      <w:r>
        <w:rPr>
          <w:rFonts w:hint="eastAsia" w:ascii="宋体" w:hAnsi="宋体" w:eastAsia="宋体" w:cs="宋体"/>
          <w:bCs/>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17：00—17：20（15分钟报告+5分钟问答）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pStyle w:val="9"/>
        <w:shd w:val="clear" w:color="auto" w:fill="FFFFFF"/>
        <w:spacing w:after="0" w:line="480" w:lineRule="auto"/>
        <w:jc w:val="both"/>
        <w:rPr>
          <w:rFonts w:ascii="宋体" w:hAnsi="宋体" w:eastAsia="宋体"/>
        </w:rPr>
      </w:pPr>
    </w:p>
    <w:p>
      <w:pPr>
        <w:spacing w:line="480" w:lineRule="auto"/>
        <w:rPr>
          <w:rFonts w:ascii="宋体" w:hAnsi="宋体" w:eastAsia="宋体" w:cs="宋体"/>
          <w:sz w:val="24"/>
        </w:rPr>
      </w:pPr>
      <w:r>
        <w:rPr>
          <w:rFonts w:hint="eastAsia" w:ascii="宋体" w:hAnsi="宋体" w:eastAsia="宋体" w:cs="宋体"/>
          <w:sz w:val="24"/>
        </w:rPr>
        <w:t>17：20—17：40（15分钟报告+5分钟问答）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17：40—18：00（15分钟报告+5分钟问答）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rPr>
      </w:pPr>
    </w:p>
    <w:p>
      <w:pPr>
        <w:spacing w:line="480" w:lineRule="auto"/>
        <w:rPr>
          <w:rFonts w:ascii="宋体" w:hAnsi="宋体" w:eastAsia="宋体" w:cs="宋体"/>
          <w:sz w:val="24"/>
        </w:rPr>
      </w:pPr>
      <w:r>
        <w:rPr>
          <w:rFonts w:hint="eastAsia" w:ascii="宋体" w:hAnsi="宋体" w:eastAsia="宋体" w:cs="宋体"/>
          <w:sz w:val="24"/>
        </w:rPr>
        <w:t>18：00—18：20（15分钟报告+5分钟问答）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18：20—18：45（20分钟报告+5分钟问答）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8月29日晚上20：00—22：00  专家论坛</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20：00—20：25 （20分钟报告+5分钟问答）</w:t>
      </w:r>
    </w:p>
    <w:p>
      <w:pPr>
        <w:tabs>
          <w:tab w:val="left" w:pos="8190"/>
        </w:tabs>
        <w:spacing w:line="480" w:lineRule="auto"/>
        <w:rPr>
          <w:rStyle w:val="11"/>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color w:val="000000"/>
          <w:sz w:val="24"/>
          <w:shd w:val="clear" w:color="auto" w:fill="FFFFFF"/>
        </w:rPr>
      </w:pPr>
      <w:r>
        <w:rPr>
          <w:rFonts w:hint="eastAsia" w:ascii="宋体" w:hAnsi="宋体" w:eastAsia="宋体" w:cs="宋体"/>
          <w:color w:val="000000"/>
          <w:sz w:val="24"/>
        </w:rPr>
        <w:t>20：25—20：50 （20分钟报告+5分钟问答）</w:t>
      </w: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cs="黑体"/>
          <w:b/>
          <w:sz w:val="24"/>
        </w:rPr>
      </w:pPr>
    </w:p>
    <w:p>
      <w:pPr>
        <w:spacing w:line="480" w:lineRule="auto"/>
        <w:rPr>
          <w:rFonts w:ascii="宋体" w:hAnsi="宋体" w:eastAsia="宋体" w:cs="宋体"/>
          <w:sz w:val="24"/>
        </w:rPr>
      </w:pPr>
      <w:r>
        <w:rPr>
          <w:rFonts w:hint="eastAsia" w:ascii="宋体" w:hAnsi="宋体" w:eastAsia="宋体" w:cs="宋体"/>
          <w:sz w:val="24"/>
        </w:rPr>
        <w:t>20：50—21：15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 xml:space="preserve">从污水处理厂一级A运行评估分析再提标重难点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spacing w:line="480" w:lineRule="auto"/>
        <w:rPr>
          <w:rFonts w:ascii="宋体" w:hAnsi="宋体" w:eastAsia="宋体"/>
          <w:sz w:val="24"/>
        </w:rPr>
      </w:pPr>
    </w:p>
    <w:p>
      <w:pPr>
        <w:widowControl w:val="0"/>
        <w:wordWrap/>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宋体" w:hAnsi="宋体"/>
          <w:sz w:val="24"/>
        </w:rPr>
      </w:pPr>
      <w:r>
        <w:rPr>
          <w:rFonts w:hint="default"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hint="default" w:ascii="宋体" w:hAnsi="宋体"/>
          <w:sz w:val="24"/>
        </w:rPr>
        <w:br/>
      </w:r>
      <w:r>
        <w:rPr>
          <w:rFonts w:hint="default"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 21：15—21：40 （20分钟报告+5分钟问答）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污水处理厂可持续运营的困境及挑战  </w:t>
      </w:r>
    </w:p>
    <w:p>
      <w:pPr>
        <w:spacing w:line="480" w:lineRule="auto"/>
        <w:rPr>
          <w:rFonts w:ascii="宋体" w:hAnsi="宋体" w:eastAsia="宋体" w:cs="宋体"/>
          <w:sz w:val="24"/>
          <w:shd w:val="clear" w:color="auto" w:fill="FFFFFF"/>
        </w:rPr>
      </w:pPr>
      <w:r>
        <w:rPr>
          <w:rFonts w:hint="eastAsia" w:ascii="宋体" w:hAnsi="宋体" w:eastAsia="宋体" w:cs="宋体"/>
          <w:b/>
          <w:sz w:val="24"/>
        </w:rPr>
        <w:t>报告人：</w:t>
      </w:r>
      <w:r>
        <w:rPr>
          <w:rFonts w:hint="eastAsia" w:ascii="宋体" w:hAnsi="宋体" w:eastAsia="宋体" w:cs="宋体"/>
          <w:spacing w:val="15"/>
          <w:sz w:val="24"/>
          <w:shd w:val="clear" w:color="070000" w:fill="FFFFFF"/>
        </w:rPr>
        <w:t xml:space="preserve">中国人民大学环境学院副院长 </w:t>
      </w:r>
      <w:r>
        <w:rPr>
          <w:rFonts w:hint="eastAsia" w:ascii="宋体" w:hAnsi="宋体" w:eastAsia="宋体" w:cs="宋体"/>
          <w:sz w:val="24"/>
          <w:shd w:val="clear" w:color="auto" w:fill="FFFFFF"/>
        </w:rPr>
        <w:t xml:space="preserve">王洪臣  教授/博导   </w:t>
      </w:r>
    </w:p>
    <w:p>
      <w:pPr>
        <w:spacing w:line="480" w:lineRule="auto"/>
        <w:rPr>
          <w:rFonts w:ascii="宋体" w:hAnsi="宋体" w:eastAsia="宋体" w:cs="宋体"/>
          <w:sz w:val="24"/>
          <w:shd w:val="clear" w:color="auto" w:fill="FFFFFF"/>
        </w:rPr>
      </w:pPr>
    </w:p>
    <w:p>
      <w:pPr>
        <w:spacing w:line="480" w:lineRule="auto"/>
        <w:rPr>
          <w:rFonts w:ascii="宋体" w:hAnsi="宋体" w:eastAsia="宋体" w:cs="微软雅黑"/>
          <w:sz w:val="24"/>
        </w:rPr>
      </w:pPr>
      <w:r>
        <w:rPr>
          <w:rFonts w:ascii="宋体" w:hAnsi="宋体" w:eastAsia="宋体" w:cs="微软雅黑"/>
          <w:sz w:val="24"/>
        </w:rPr>
        <w:t>王洪臣，教授，博士生导师，中国人民大学环境学院副院长，中国人民大学低碳水环境技术研究中心主任，中国土木工程学会水工业分会低碳水工业研究会理事长，享受国务院政府特殊津贴专家。研究方向为水污染治理理论与技术、水环境保护政策与战略、低碳水工业、城镇污水处理新技术开发、城镇污水处理的运行优化技术、城镇污水处理运营成本管理与绩效。2000年获北京市科学技术进步二等奖；2008获北京市科学技术进步三等奖；2011获中国水业年度人物“教学与科研贡献奖”。</w:t>
      </w:r>
    </w:p>
    <w:p>
      <w:pPr>
        <w:spacing w:line="480" w:lineRule="auto"/>
        <w:rPr>
          <w:rFonts w:ascii="宋体" w:hAnsi="宋体" w:eastAsia="宋体" w:cs="微软雅黑"/>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kern w:val="0"/>
          <w:sz w:val="24"/>
          <w:lang w:val="en-US" w:eastAsia="zh-CN"/>
        </w:rPr>
        <w:t>、</w:t>
      </w:r>
      <w:r>
        <w:rPr>
          <w:rFonts w:hint="eastAsia"/>
          <w:color w:val="000000"/>
          <w:kern w:val="0"/>
          <w:sz w:val="24"/>
        </w:rPr>
        <w:t>西安市政设计研究院有限公司</w:t>
      </w:r>
      <w:r>
        <w:rPr>
          <w:rFonts w:hint="eastAsia"/>
          <w:color w:val="000000"/>
          <w:kern w:val="0"/>
          <w:sz w:val="24"/>
          <w:lang w:eastAsia="zh-CN"/>
        </w:rPr>
        <w:t>、</w:t>
      </w:r>
      <w:r>
        <w:rPr>
          <w:rFonts w:hint="eastAsia" w:ascii="宋体" w:hAnsi="宋体"/>
          <w:kern w:val="0"/>
          <w:sz w:val="24"/>
        </w:rPr>
        <w:t>郑州市市政工程勘测设计研究院</w:t>
      </w:r>
      <w:r>
        <w:rPr>
          <w:rFonts w:hint="eastAsia" w:ascii="宋体" w:hAnsi="宋体"/>
          <w:kern w:val="0"/>
          <w:sz w:val="24"/>
          <w:lang w:eastAsia="zh-CN"/>
        </w:rPr>
        <w:t>、</w:t>
      </w:r>
      <w:r>
        <w:rPr>
          <w:rFonts w:hint="eastAsia" w:ascii="宋体" w:hAnsi="宋体"/>
          <w:kern w:val="0"/>
          <w:sz w:val="24"/>
        </w:rPr>
        <w:t>中建八局</w:t>
      </w:r>
      <w:r>
        <w:rPr>
          <w:rFonts w:hint="eastAsia" w:ascii="宋体" w:hAnsi="宋体"/>
          <w:kern w:val="0"/>
          <w:sz w:val="24"/>
          <w:lang w:eastAsia="zh-CN"/>
        </w:rPr>
        <w:t>、郑州大学设计院、山东园林设计院、</w:t>
      </w:r>
      <w:r>
        <w:rPr>
          <w:rFonts w:hint="eastAsia" w:ascii="宋体" w:hAnsi="宋体" w:cs="宋体"/>
          <w:kern w:val="0"/>
          <w:szCs w:val="21"/>
          <w:lang w:eastAsia="zh-CN"/>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lang w:eastAsia="zh-CN"/>
        </w:rPr>
        <w:t>、浙江省环保设计院</w:t>
      </w:r>
      <w:r>
        <w:rPr>
          <w:rFonts w:hint="eastAsia" w:ascii="宋体" w:hAnsi="宋体" w:cs="宋体"/>
          <w:kern w:val="0"/>
          <w:szCs w:val="21"/>
          <w:lang w:val="en-US" w:eastAsia="zh-CN"/>
        </w:rPr>
        <w:t xml:space="preserve"> 、中油石油工程公司、中冶华天工程技术有限公司</w:t>
      </w:r>
      <w:r>
        <w:rPr>
          <w:rFonts w:hint="eastAsia"/>
          <w:color w:val="000000"/>
          <w:kern w:val="0"/>
          <w:sz w:val="24"/>
          <w:lang w:val="en-US" w:eastAsia="zh-CN"/>
        </w:rPr>
        <w:t xml:space="preserve"> </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hint="eastAsia" w:ascii="宋体" w:hAnsi="宋体"/>
          <w:kern w:val="0"/>
          <w:sz w:val="24"/>
          <w:lang w:eastAsia="zh-CN"/>
        </w:rPr>
        <w:t>、</w:t>
      </w:r>
      <w:r>
        <w:rPr>
          <w:rFonts w:ascii="宋体" w:hAnsi="宋体" w:cs="Times New Roman"/>
          <w:kern w:val="0"/>
          <w:sz w:val="24"/>
          <w:szCs w:val="24"/>
        </w:rPr>
        <w:t>华东理工大学</w:t>
      </w:r>
      <w:r>
        <w:rPr>
          <w:rFonts w:hint="eastAsia" w:ascii="宋体" w:hAnsi="宋体" w:cs="Times New Roman"/>
          <w:kern w:val="0"/>
          <w:sz w:val="24"/>
          <w:szCs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 xml:space="preserve">武汉天创环保有限公司、 </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Cs w:val="21"/>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Cs w:val="21"/>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w:t>
      </w:r>
      <w:r>
        <w:rPr>
          <w:rFonts w:hint="eastAsia" w:ascii="宋体" w:hAnsi="宋体"/>
          <w:kern w:val="0"/>
          <w:sz w:val="24"/>
          <w:lang w:eastAsia="zh-CN"/>
        </w:rPr>
        <w:t>、</w:t>
      </w:r>
      <w:r>
        <w:rPr>
          <w:rFonts w:hint="eastAsia" w:ascii="宋体" w:hAnsi="宋体"/>
          <w:kern w:val="0"/>
          <w:sz w:val="24"/>
          <w:lang w:val="en-US" w:eastAsia="zh-CN"/>
        </w:rPr>
        <w:t>承德市城市污水处理有限责任公司、</w:t>
      </w:r>
      <w:r>
        <w:rPr>
          <w:rFonts w:ascii="宋体" w:hAnsi="宋体"/>
          <w:kern w:val="0"/>
          <w:sz w:val="24"/>
        </w:rPr>
        <w:t>山西省</w:t>
      </w:r>
      <w:r>
        <w:rPr>
          <w:rFonts w:hint="eastAsia" w:ascii="宋体" w:hAnsi="宋体"/>
          <w:kern w:val="0"/>
          <w:sz w:val="24"/>
          <w:lang w:eastAsia="zh-CN"/>
        </w:rPr>
        <w:t>各地</w:t>
      </w:r>
      <w:r>
        <w:rPr>
          <w:rFonts w:ascii="宋体" w:hAnsi="宋体"/>
          <w:kern w:val="0"/>
          <w:sz w:val="24"/>
        </w:rPr>
        <w:t>排水管理处</w:t>
      </w:r>
      <w:r>
        <w:rPr>
          <w:rFonts w:hint="eastAsia" w:ascii="宋体" w:hAnsi="宋体"/>
          <w:kern w:val="0"/>
          <w:sz w:val="24"/>
          <w:lang w:eastAsia="zh-CN"/>
        </w:rPr>
        <w:t>（公司）、天津水务环保集团、浙江各地排水公司、广东省各地</w:t>
      </w:r>
      <w:r>
        <w:rPr>
          <w:rFonts w:hint="eastAsia" w:ascii="宋体" w:hAnsi="宋体"/>
          <w:kern w:val="0"/>
          <w:sz w:val="24"/>
        </w:rPr>
        <w:t>水务投资有限公司</w:t>
      </w:r>
      <w:r>
        <w:rPr>
          <w:rFonts w:hint="eastAsia" w:ascii="宋体" w:hAnsi="宋体"/>
          <w:kern w:val="0"/>
          <w:sz w:val="24"/>
          <w:lang w:eastAsia="zh-CN"/>
        </w:rPr>
        <w:t>、信开水环境投资有限公司、中国水环境集团、辽宁各地水务排水公司、山东省各地水务排水公司</w:t>
      </w:r>
      <w:r>
        <w:rPr>
          <w:rFonts w:hint="eastAsia" w:ascii="宋体" w:hAnsi="宋体"/>
          <w:kern w:val="0"/>
          <w:sz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w:t>
      </w:r>
      <w:r>
        <w:rPr>
          <w:rFonts w:hint="eastAsia"/>
          <w:lang w:val="en-US" w:eastAsia="zh-CN"/>
        </w:rPr>
        <w:t>、宁波建嵘科技有限公司、</w:t>
      </w:r>
      <w:r>
        <w:rPr>
          <w:rFonts w:hint="eastAsia" w:ascii="宋体" w:hAnsi="宋体"/>
          <w:kern w:val="0"/>
          <w:sz w:val="24"/>
          <w:lang w:eastAsia="zh-CN"/>
        </w:rPr>
        <w:t>杭州威立雅科技有限公司</w:t>
      </w:r>
      <w:r>
        <w:rPr>
          <w:rFonts w:hint="eastAsia"/>
          <w:kern w:val="0"/>
          <w:sz w:val="24"/>
          <w:lang w:eastAsia="zh-CN"/>
        </w:rPr>
        <w:t>、环能科技股份有限公司、</w:t>
      </w:r>
      <w:r>
        <w:rPr>
          <w:rFonts w:hint="eastAsia" w:ascii="宋体" w:hAnsi="宋体" w:cs="宋体"/>
          <w:color w:val="000000"/>
          <w:kern w:val="0"/>
          <w:szCs w:val="21"/>
        </w:rPr>
        <w:t>金山环保集团有限公司</w:t>
      </w:r>
      <w:r>
        <w:rPr>
          <w:rFonts w:hint="eastAsia" w:cs="宋体"/>
          <w:color w:val="000000"/>
          <w:kern w:val="0"/>
          <w:szCs w:val="21"/>
          <w:lang w:eastAsia="zh-CN"/>
        </w:rPr>
        <w:t>、山东纯久环境工程有限公司、山东招金膜天股份有限公司、大连诚高科技股份有限公司、安德里茨、大连清本环保技术有限公司、哈希公司</w:t>
      </w:r>
      <w:r>
        <w:rPr>
          <w:rFonts w:hint="eastAsia" w:cs="宋体"/>
          <w:color w:val="000000"/>
          <w:kern w:val="0"/>
          <w:szCs w:val="21"/>
          <w:lang w:val="en-US" w:eastAsia="zh-CN"/>
        </w:rPr>
        <w:t xml:space="preserve"> </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eastAsia="宋体"/>
          <w:kern w:val="0"/>
          <w:sz w:val="24"/>
        </w:rPr>
        <w:t>（已排满）</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r>
        <w:rPr>
          <w:rFonts w:hint="eastAsia" w:ascii="宋体" w:hAnsi="宋体"/>
          <w:kern w:val="0"/>
          <w:sz w:val="24"/>
          <w:lang w:eastAsia="zh-CN"/>
        </w:rPr>
        <w:t>（论文集已截稿）</w:t>
      </w:r>
    </w:p>
    <w:p>
      <w:pPr>
        <w:widowControl/>
        <w:shd w:val="clear" w:color="auto" w:fill="FFFFFF"/>
        <w:spacing w:line="480" w:lineRule="auto"/>
        <w:jc w:val="left"/>
        <w:rPr>
          <w:rFonts w:ascii="宋体" w:hAnsi="宋体" w:eastAsia="宋体"/>
          <w:bCs/>
          <w:iCs/>
          <w:color w:val="FF0000"/>
          <w:kern w:val="0"/>
          <w:sz w:val="24"/>
        </w:rPr>
      </w:pPr>
      <w:r>
        <w:rPr>
          <w:rFonts w:ascii="宋体" w:hAnsi="宋体" w:eastAsia="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15</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15</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Cs w:val="21"/>
        </w:rPr>
      </w:pPr>
      <w:r>
        <w:rPr>
          <w:rFonts w:hint="eastAsia" w:ascii="宋体" w:hAnsi="宋体" w:eastAsia="宋体" w:cs="宋体"/>
          <w:b/>
          <w:bCs/>
          <w:kern w:val="0"/>
          <w:szCs w:val="21"/>
        </w:rPr>
        <w:t>住宿：</w:t>
      </w:r>
      <w:r>
        <w:rPr>
          <w:rFonts w:hint="eastAsia" w:ascii="宋体" w:hAnsi="宋体" w:eastAsia="宋体" w:cs="宋体"/>
          <w:szCs w:val="21"/>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Cs w:val="21"/>
          <w:shd w:val="clear" w:color="auto" w:fill="FFFFFF"/>
        </w:rPr>
        <w:t>，费用自理。</w:t>
      </w:r>
      <w:r>
        <w:rPr>
          <w:rFonts w:hint="eastAsia" w:ascii="宋体" w:hAnsi="宋体" w:eastAsia="宋体" w:cs="宋体"/>
          <w:b/>
          <w:bCs/>
          <w:kern w:val="0"/>
          <w:szCs w:val="21"/>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b/>
          <w:sz w:val="24"/>
        </w:rPr>
      </w:pPr>
      <w:r>
        <w:rPr>
          <w:rFonts w:ascii="宋体" w:hAnsi="宋体" w:eastAsia="宋体"/>
          <w:b/>
          <w:sz w:val="24"/>
        </w:rPr>
        <w:t>宁波泛太平洋大酒店</w:t>
      </w:r>
      <w:r>
        <w:rPr>
          <w:rFonts w:hint="eastAsia" w:ascii="宋体" w:hAnsi="宋体" w:eastAsia="宋体"/>
          <w:b/>
          <w:sz w:val="24"/>
        </w:rPr>
        <w:t>(宁波市鄞州区民安东路99号)</w:t>
      </w:r>
    </w:p>
    <w:p>
      <w:pPr>
        <w:widowControl/>
        <w:shd w:val="clear" w:color="auto" w:fill="FFFFFF"/>
        <w:spacing w:line="480" w:lineRule="auto"/>
        <w:ind w:firstLine="1687" w:firstLineChars="800"/>
        <w:jc w:val="left"/>
        <w:rPr>
          <w:rFonts w:ascii="宋体" w:hAnsi="宋体" w:eastAsia="宋体" w:cs="宋体"/>
          <w:b/>
          <w:bCs/>
          <w:kern w:val="0"/>
          <w:szCs w:val="21"/>
        </w:rPr>
      </w:pPr>
    </w:p>
    <w:tbl>
      <w:tblPr>
        <w:tblW w:w="752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500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5002"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Cs w:val="21"/>
        </w:rPr>
      </w:pPr>
    </w:p>
    <w:p>
      <w:pPr>
        <w:pStyle w:val="9"/>
        <w:shd w:val="clear" w:color="auto" w:fill="FFFFFF"/>
        <w:tabs>
          <w:tab w:val="left" w:pos="6510"/>
        </w:tabs>
        <w:spacing w:after="0" w:line="480" w:lineRule="auto"/>
        <w:rPr>
          <w:rFonts w:ascii="宋体" w:hAnsi="宋体" w:eastAsia="宋体"/>
        </w:rPr>
      </w:pPr>
      <w:r>
        <w:rPr>
          <w:rFonts w:hint="eastAsia" w:ascii="宋体" w:hAnsi="宋体" w:eastAsia="宋体"/>
        </w:rPr>
        <w:t>【酒店房间紧张，请提前联系金晟会计，返回回执、预订房间并付款。如通过会务组预订房间，请提前联系中国给水排水杂志社的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rPr>
      </w:pPr>
      <w:r>
        <w:rPr>
          <w:rFonts w:ascii="宋体" w:hAnsi="宋体" w:eastAsia="宋体"/>
          <w:b/>
          <w:bCs/>
          <w:kern w:val="36"/>
          <w:sz w:val="24"/>
        </w:rPr>
        <w:t>2019年中国污水处理厂提标改造高级研讨会</w:t>
      </w: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jc w:val="left"/>
        <w:rPr>
          <w:rFonts w:ascii="宋体" w:hAnsi="宋体" w:eastAsia="宋体"/>
          <w:sz w:val="24"/>
        </w:rPr>
      </w:pPr>
    </w:p>
    <w:p>
      <w:pPr>
        <w:spacing w:line="480" w:lineRule="auto"/>
        <w:jc w:val="left"/>
        <w:rPr>
          <w:rFonts w:ascii="宋体" w:hAnsi="宋体" w:eastAsia="宋体"/>
          <w:sz w:val="24"/>
        </w:rPr>
      </w:pPr>
    </w:p>
    <w:p>
      <w:pPr>
        <w:spacing w:line="480" w:lineRule="auto"/>
        <w:jc w:val="center"/>
        <w:rPr>
          <w:rFonts w:ascii="宋体" w:hAnsi="宋体" w:eastAsia="宋体"/>
          <w:sz w:val="32"/>
          <w:szCs w:val="36"/>
        </w:rPr>
      </w:pPr>
      <w:r>
        <w:rPr>
          <w:rFonts w:hint="eastAsia" w:ascii="宋体" w:hAnsi="宋体" w:eastAsia="宋体"/>
          <w:sz w:val="32"/>
          <w:szCs w:val="36"/>
        </w:rPr>
        <w:t>宁波市城市排水有限公司新周污水处理厂简介（参观工程）</w:t>
      </w:r>
    </w:p>
    <w:p>
      <w:pPr>
        <w:spacing w:line="480" w:lineRule="auto"/>
        <w:ind w:firstLine="560" w:firstLineChars="200"/>
        <w:rPr>
          <w:rFonts w:ascii="宋体" w:hAnsi="宋体" w:eastAsia="宋体" w:cs="宋体"/>
          <w:sz w:val="28"/>
          <w:szCs w:val="28"/>
          <w:lang w:val="zh-CN"/>
        </w:rPr>
      </w:pP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 xml:space="preserve"> 新周污水处理厂成立于2010年7月，位于宁波市北仑区江南公路南侧、绕城高速公路(新周立交)西侧，占地面积约为27.16公顷。</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工程总体设计处理规模为40万m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/d，现状一期工程设计处理规模为16万m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/d。服务区域包括三江片部分区域和北仑部分区域，其中三江片包括高新区、东部新城部分区域、鄞州中心城、东钱湖地区，北仑片包括山体以西的江南片和小港片，总服务面积约230平方公里。</w:t>
      </w: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lang w:val="zh-CN"/>
        </w:rPr>
        <w:t>新周污水处理厂一期工程采用多模式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O工艺，尾水经紫外线消毒后排入甬江，出水水质执行一级B排放标准。</w:t>
      </w:r>
    </w:p>
    <w:p>
      <w:pPr>
        <w:spacing w:line="480" w:lineRule="auto"/>
        <w:ind w:firstLine="560" w:firstLineChars="200"/>
        <w:rPr>
          <w:rFonts w:ascii="宋体" w:hAnsi="宋体" w:eastAsia="宋体" w:cs="仿宋_GB2312"/>
          <w:sz w:val="28"/>
          <w:szCs w:val="28"/>
        </w:rPr>
      </w:pPr>
      <w:r>
        <w:rPr>
          <w:rFonts w:hint="eastAsia" w:ascii="宋体" w:hAnsi="宋体" w:eastAsia="宋体" w:cs="宋体"/>
          <w:sz w:val="28"/>
          <w:szCs w:val="28"/>
        </w:rPr>
        <w:t>2017年5月开工建设一期16万</w:t>
      </w:r>
      <w:r>
        <w:rPr>
          <w:rFonts w:hint="eastAsia" w:ascii="宋体" w:hAnsi="宋体" w:eastAsia="宋体" w:cs="宋体"/>
          <w:sz w:val="28"/>
          <w:szCs w:val="28"/>
          <w:lang w:val="zh-CN"/>
        </w:rPr>
        <w:t>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w:t>
      </w:r>
      <w:r>
        <w:rPr>
          <w:rFonts w:hint="eastAsia" w:ascii="宋体" w:hAnsi="宋体" w:eastAsia="宋体" w:cs="宋体"/>
          <w:sz w:val="28"/>
          <w:szCs w:val="28"/>
        </w:rPr>
        <w:t>提标改造工程。提标工程采用“</w:t>
      </w:r>
      <w:r>
        <w:rPr>
          <w:rFonts w:hint="eastAsia" w:ascii="宋体" w:hAnsi="宋体" w:eastAsia="宋体" w:cs="仿宋_GB2312"/>
          <w:sz w:val="28"/>
          <w:szCs w:val="28"/>
        </w:rPr>
        <w:t>多段A</w:t>
      </w:r>
      <w:r>
        <w:rPr>
          <w:rFonts w:hint="eastAsia" w:ascii="宋体" w:hAnsi="宋体" w:eastAsia="宋体" w:cs="仿宋_GB2312"/>
          <w:sz w:val="28"/>
          <w:szCs w:val="28"/>
          <w:vertAlign w:val="superscript"/>
        </w:rPr>
        <w:t>2</w:t>
      </w:r>
      <w:r>
        <w:rPr>
          <w:rFonts w:hint="eastAsia" w:ascii="宋体" w:hAnsi="宋体" w:eastAsia="宋体" w:cs="仿宋_GB2312"/>
          <w:sz w:val="28"/>
          <w:szCs w:val="28"/>
        </w:rPr>
        <w:t>O+生物填料强化生反池＋周进周出二沉池+高效沉淀池+反硝化深床滤池</w:t>
      </w:r>
      <w:r>
        <w:rPr>
          <w:rFonts w:hint="eastAsia" w:ascii="宋体" w:hAnsi="宋体" w:eastAsia="宋体" w:cs="宋体"/>
          <w:sz w:val="28"/>
          <w:szCs w:val="28"/>
        </w:rPr>
        <w:t>”工艺，对原有</w:t>
      </w:r>
      <w:r>
        <w:rPr>
          <w:rFonts w:hint="eastAsia" w:ascii="宋体" w:hAnsi="宋体" w:eastAsia="宋体" w:cs="宋体"/>
          <w:sz w:val="28"/>
          <w:szCs w:val="28"/>
          <w:lang w:val="zh-CN"/>
        </w:rPr>
        <w:t>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O工艺进行了MBBR悬浮填料及</w:t>
      </w:r>
      <w:r>
        <w:rPr>
          <w:rFonts w:ascii="宋体" w:hAnsi="宋体" w:eastAsia="宋体" w:cs="Arial"/>
          <w:sz w:val="24"/>
          <w:shd w:val="clear" w:color="auto" w:fill="FFFFFF"/>
        </w:rPr>
        <w:t>Bardenpho</w:t>
      </w:r>
      <w:r>
        <w:rPr>
          <w:rFonts w:hint="eastAsia" w:ascii="宋体" w:hAnsi="宋体" w:eastAsia="宋体" w:cs="宋体"/>
          <w:sz w:val="28"/>
          <w:szCs w:val="28"/>
        </w:rPr>
        <w:t>工艺改造，新建了以高效沉淀池、反硝化深床滤池为主的深处处理区，尾水经</w:t>
      </w:r>
      <w:r>
        <w:rPr>
          <w:rFonts w:hint="eastAsia" w:ascii="宋体" w:hAnsi="宋体" w:eastAsia="宋体" w:cs="仿宋_GB2312"/>
          <w:sz w:val="28"/>
          <w:szCs w:val="28"/>
        </w:rPr>
        <w:t>次氯酸钠+紫外线复合消毒处理后排入甬江。</w:t>
      </w:r>
    </w:p>
    <w:p>
      <w:pPr>
        <w:spacing w:line="480" w:lineRule="auto"/>
        <w:ind w:firstLine="560" w:firstLineChars="200"/>
        <w:rPr>
          <w:rFonts w:ascii="宋体" w:hAnsi="宋体" w:eastAsia="宋体" w:cs="宋体"/>
          <w:sz w:val="28"/>
          <w:szCs w:val="28"/>
          <w:lang w:val="zh-CN"/>
        </w:rPr>
      </w:pPr>
      <w:r>
        <w:rPr>
          <w:rFonts w:hint="eastAsia" w:ascii="宋体" w:hAnsi="宋体" w:eastAsia="宋体" w:cs="仿宋_GB2312"/>
          <w:sz w:val="28"/>
          <w:szCs w:val="28"/>
        </w:rPr>
        <w:t>提标改造工程于2018年6月通水调试，提标后的</w:t>
      </w:r>
      <w:r>
        <w:rPr>
          <w:rFonts w:hint="eastAsia" w:ascii="宋体" w:hAnsi="宋体" w:eastAsia="宋体" w:cs="宋体"/>
          <w:sz w:val="28"/>
          <w:szCs w:val="28"/>
          <w:lang w:val="zh-CN"/>
        </w:rPr>
        <w:t>出水排放标准执行《城镇污水处理厂污染物排放标准》（</w:t>
      </w:r>
      <w:r>
        <w:rPr>
          <w:rFonts w:hint="eastAsia" w:ascii="宋体" w:hAnsi="宋体" w:eastAsia="宋体" w:cs="宋体"/>
          <w:sz w:val="28"/>
          <w:szCs w:val="28"/>
        </w:rPr>
        <w:t>2015年征求意见稿</w:t>
      </w:r>
      <w:r>
        <w:rPr>
          <w:rFonts w:hint="eastAsia" w:ascii="宋体" w:hAnsi="宋体" w:eastAsia="宋体" w:cs="宋体"/>
          <w:sz w:val="28"/>
          <w:szCs w:val="28"/>
          <w:lang w:val="zh-CN"/>
        </w:rPr>
        <w:t>）中特别排放限值，可直接作为再生水进行利用。</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新周厂污泥处理采用机械浓缩、脱水后封闭外运进行焚烧及建材利用等的方案，实现了污泥100%无害化处置。除此之外，厂内更采用高科技生物滤床除臭技术，营造了良好的生活环境。</w:t>
      </w:r>
    </w:p>
    <w:p>
      <w:pPr>
        <w:spacing w:line="480" w:lineRule="auto"/>
        <w:jc w:val="left"/>
        <w:rPr>
          <w:rFonts w:ascii="宋体" w:hAnsi="宋体" w:eastAsia="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2493</Words>
  <Characters>14212</Characters>
  <Lines>118</Lines>
  <Paragraphs>33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DELL</cp:lastModifiedBy>
  <cp:lastPrinted>2017-03-15T03:05:00Z</cp:lastPrinted>
  <dcterms:modified xsi:type="dcterms:W3CDTF">2019-08-15T08:01:55Z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