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中麒赋能水务科技股份有限公司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广东中科鸿捷环保科技有限公司</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上海世浦泰膜科技有限公司</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湖南科友环保有限公司</w:t>
      </w:r>
      <w:r>
        <w:rPr>
          <w:rFonts w:hint="eastAsia" w:ascii="宋体" w:hAnsi="宋体"/>
          <w:spacing w:val="8"/>
          <w:shd w:val="clear" w:color="auto" w:fill="FFFFFF"/>
        </w:rPr>
        <w:tab/>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hint="eastAsia" w:ascii="宋体" w:hAnsi="宋体"/>
          <w:sz w:val="24"/>
        </w:rPr>
      </w:pPr>
      <w:r>
        <w:rPr>
          <w:rFonts w:hint="eastAsia" w:ascii="宋体" w:hAnsi="宋体"/>
          <w:sz w:val="24"/>
        </w:rPr>
        <w:t>广州晟启能源设备有限公司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赢特环保科技（无锡）有限公司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上海泓济环保科技股份有限公司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36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lang w:eastAsia="zh-CN"/>
        </w:rPr>
      </w:pPr>
      <w:r>
        <w:rPr>
          <w:rFonts w:hint="eastAsia" w:ascii="宋体" w:hAnsi="宋体"/>
          <w:sz w:val="24"/>
        </w:rPr>
        <w:t>《给水排水》</w:t>
      </w:r>
      <w:r>
        <w:rPr>
          <w:rFonts w:hint="eastAsia" w:ascii="宋体" w:hAnsi="宋体"/>
          <w:sz w:val="24"/>
          <w:lang w:eastAsia="zh-CN"/>
        </w:rPr>
        <w:t>杂志</w:t>
      </w:r>
    </w:p>
    <w:p>
      <w:pPr>
        <w:spacing w:line="480" w:lineRule="auto"/>
        <w:rPr>
          <w:rFonts w:ascii="宋体" w:hAnsi="宋体"/>
          <w:sz w:val="24"/>
        </w:rPr>
      </w:pPr>
      <w:r>
        <w:rPr>
          <w:rFonts w:ascii="宋体" w:hAnsi="宋体"/>
          <w:sz w:val="24"/>
        </w:rPr>
        <w:t>中国工业节能与清洁生产协会</w:t>
      </w:r>
    </w:p>
    <w:p>
      <w:pPr>
        <w:spacing w:line="480" w:lineRule="auto"/>
        <w:rPr>
          <w:rFonts w:hint="eastAsia" w:ascii="宋体" w:hAnsi="宋体"/>
          <w:sz w:val="24"/>
          <w:lang w:eastAsia="zh-CN"/>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 xml:space="preserve">中韩杜科泵业（浙江）有限公司 </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舒朋士环境科技（常州）股份有限公司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天津海之凰科技有限公司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中规院（北京）规划设计公司生态市政院</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南京蓝领环境科技有限公司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上海斯纳普膜分离科技有限公司 </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bookmarkStart w:id="0" w:name="_GoBack"/>
      <w:bookmarkEnd w:id="0"/>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hint="eastAsia" w:ascii="宋体" w:hAnsi="宋体" w:cs="宋体"/>
          <w:sz w:val="24"/>
        </w:rPr>
      </w:pPr>
      <w:r>
        <w:rPr>
          <w:rFonts w:hint="eastAsia" w:ascii="宋体" w:hAnsi="宋体" w:cs="宋体"/>
          <w:sz w:val="24"/>
        </w:rPr>
        <w:t>深圳市宝安排水有限公司</w:t>
      </w:r>
    </w:p>
    <w:p>
      <w:pPr>
        <w:spacing w:line="480" w:lineRule="auto"/>
        <w:rPr>
          <w:rFonts w:hint="default" w:ascii="宋体" w:hAnsi="宋体"/>
          <w:sz w:val="24"/>
        </w:rPr>
      </w:pPr>
      <w:r>
        <w:rPr>
          <w:rFonts w:hint="default" w:ascii="宋体" w:hAnsi="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sz w:val="24"/>
        </w:rPr>
      </w:pPr>
      <w:r>
        <w:rPr>
          <w:rFonts w:hint="eastAsia" w:ascii="宋体" w:hAnsi="宋体"/>
        </w:rPr>
        <w:t>上海昊沧系统控制技术有限责任公司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中山大学土木工程学院、中美联合非开挖工程研究中心、郑州大学、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hint="eastAsia" w:ascii="宋体" w:hAnsi="宋体" w:cs="宋体"/>
          <w:spacing w:val="6"/>
          <w:sz w:val="24"/>
          <w:shd w:val="clear" w:color="auto" w:fill="FFFFFF"/>
          <w:lang w:eastAsia="zh-CN"/>
        </w:rPr>
        <w:t>、</w:t>
      </w:r>
      <w:r>
        <w:rPr>
          <w:rFonts w:ascii="宋体" w:hAnsi="宋体"/>
          <w:sz w:val="24"/>
        </w:rPr>
        <w:t>江南大学 环境与土木工程学院</w:t>
      </w:r>
      <w:r>
        <w:rPr>
          <w:rFonts w:hint="eastAsia" w:ascii="宋体" w:hAnsi="宋体"/>
          <w:sz w:val="24"/>
          <w:lang w:eastAsia="zh-CN"/>
        </w:rPr>
        <w:t>、扬州大学环境科学与工程学院、南开大学环境技术学院</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w:t>
      </w:r>
      <w:r>
        <w:rPr>
          <w:rFonts w:hint="eastAsia" w:ascii="宋体" w:hAnsi="宋体" w:cs="宋体"/>
          <w:b/>
          <w:bCs/>
          <w:sz w:val="24"/>
          <w:lang w:eastAsia="zh-CN"/>
        </w:rPr>
        <w:t>论文集已</w:t>
      </w:r>
      <w:r>
        <w:rPr>
          <w:rFonts w:hint="eastAsia" w:ascii="宋体" w:hAnsi="宋体" w:cs="宋体"/>
          <w:b/>
          <w:bCs/>
          <w:sz w:val="24"/>
        </w:rPr>
        <w:t>截稿）</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hint="eastAsia"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w:t>
      </w:r>
    </w:p>
    <w:p>
      <w:pPr>
        <w:spacing w:line="480" w:lineRule="auto"/>
        <w:rPr>
          <w:rFonts w:ascii="宋体" w:hAnsi="宋体" w:cs="宋体"/>
          <w:sz w:val="24"/>
        </w:rPr>
      </w:pPr>
      <w:r>
        <w:rPr>
          <w:rFonts w:hint="eastAsia" w:ascii="宋体" w:hAnsi="宋体" w:cs="宋体"/>
          <w:sz w:val="24"/>
        </w:rPr>
        <w:t>朱志伟</w:t>
      </w:r>
      <w:r>
        <w:rPr>
          <w:rFonts w:hint="eastAsia" w:ascii="宋体" w:hAnsi="宋体" w:cs="宋体"/>
          <w:sz w:val="24"/>
          <w:lang w:eastAsia="zh-CN"/>
        </w:rPr>
        <w:t>：</w:t>
      </w:r>
      <w:r>
        <w:rPr>
          <w:rFonts w:hint="eastAsia" w:ascii="宋体" w:hAnsi="宋体" w:cs="宋体"/>
          <w:sz w:val="24"/>
        </w:rPr>
        <w:t>宁波人，加拿大工程院院士。是可持续城市排水系统和可持续水电研究领域的国际顶尖专家，在应对气候变化挑战和严格的环境法规要求的现代城市下水道设计和运行等方面作出了杰出的贡献。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报告人：中国生态城市研究院城镇水务事业部赵江总裁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hint="default" w:ascii="宋体" w:hAnsi="宋体"/>
          <w:sz w:val="24"/>
        </w:rPr>
      </w:pPr>
      <w:r>
        <w:rPr>
          <w:rFonts w:hint="default" w:ascii="宋体" w:hAnsi="宋体"/>
          <w:sz w:val="24"/>
        </w:rPr>
        <w:t>题目：流域水环境治理视角下的排水管网提质增效实施方案及方法-以武汉黄孝河机场河流域综合治理为例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报告人：苏伊士集团智慧与流域解决方案   陈岩  业务发展总监</w:t>
      </w:r>
    </w:p>
    <w:p>
      <w:pPr>
        <w:spacing w:line="480" w:lineRule="auto"/>
        <w:rPr>
          <w:rFonts w:hint="default"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环境学院刘艳臣</w:t>
      </w:r>
      <w:r>
        <w:rPr>
          <w:rFonts w:hint="eastAsia" w:ascii="宋体" w:hAnsi="宋体"/>
          <w:sz w:val="24"/>
        </w:rPr>
        <w:t xml:space="preserve">  副教授</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院有限公司北京分院马洪涛院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报告人：中国市政工程华北设计研究院有限公司北京分院马洪涛院长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sz w:val="24"/>
          <w:lang w:eastAsia="zh-CN"/>
        </w:rPr>
        <w:t>、中国市政工程华北设计研究总院有限公司重庆分公司、中国建筑第五工程局有限公司、江苏满江春城市规划设计研究有限责任公司</w:t>
      </w:r>
      <w:r>
        <w:rPr>
          <w:rFonts w:hint="eastAsia" w:ascii="宋体" w:hAnsi="宋体" w:cs="宋体"/>
          <w:sz w:val="24"/>
          <w:lang w:val="en-US" w:eastAsia="zh-CN"/>
        </w:rPr>
        <w:t xml:space="preserve"> </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、国电东北环保产业集团有限公司、国投信开水环境投资有限公司、深圳市宝安排水有限公司、深圳市水务（集团）有限公司</w:t>
      </w:r>
      <w:r>
        <w:rPr>
          <w:rFonts w:hint="eastAsia" w:ascii="宋体" w:hAnsi="宋体"/>
          <w:kern w:val="0"/>
          <w:szCs w:val="21"/>
          <w:lang w:val="en-US" w:eastAsia="zh-CN"/>
        </w:rPr>
        <w:t xml:space="preserve"> </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cs="宋体"/>
          <w:lang w:eastAsia="zh-CN"/>
        </w:rPr>
        <w:t>、</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、天津海之凰科技有限公司、安徽中盛绿色产业集团有限公司</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w:t>
      </w:r>
      <w:r>
        <w:rPr>
          <w:rFonts w:hint="eastAsia" w:ascii="宋体" w:hAnsi="宋体" w:cs="宋体"/>
          <w:kern w:val="0"/>
          <w:sz w:val="24"/>
          <w:lang w:val="en-US" w:eastAsia="zh-CN"/>
        </w:rPr>
        <w:t>7</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w:t>
      </w:r>
      <w:r>
        <w:rPr>
          <w:rFonts w:hint="eastAsia" w:ascii="宋体" w:hAnsi="宋体" w:cs="宋体"/>
          <w:kern w:val="0"/>
          <w:sz w:val="24"/>
          <w:lang w:val="en-US" w:eastAsia="zh-CN"/>
        </w:rPr>
        <w:t>7</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2020-09-27T08:30:13Z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