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上海中申环境工程有限公司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hint="eastAsia" w:ascii="宋体" w:hAnsi="宋体"/>
          <w:sz w:val="24"/>
        </w:rPr>
        <w:t>太原市市政工程设计研究院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spacing w:line="480" w:lineRule="auto"/>
        <w:rPr>
          <w:rFonts w:hint="eastAsia" w:ascii="宋体" w:hAnsi="宋体"/>
          <w:sz w:val="24"/>
        </w:rPr>
      </w:pPr>
      <w:r>
        <w:rPr>
          <w:rFonts w:hint="eastAsia" w:ascii="宋体" w:hAnsi="宋体"/>
          <w:sz w:val="24"/>
          <w:lang w:val="en-US" w:eastAsia="zh-CN"/>
        </w:rPr>
        <w:t>云南合续环境科技有限公司</w:t>
      </w:r>
      <w:bookmarkStart w:id="0" w:name="_GoBack"/>
      <w:bookmarkEnd w:id="0"/>
    </w:p>
    <w:p>
      <w:pPr>
        <w:spacing w:line="480" w:lineRule="auto"/>
        <w:rPr>
          <w:rFonts w:hint="eastAsia" w:ascii="宋体" w:hAnsi="宋体"/>
          <w:sz w:val="24"/>
        </w:rPr>
      </w:pPr>
      <w:r>
        <w:rPr>
          <w:rFonts w:hint="eastAsia" w:ascii="宋体" w:hAnsi="宋体"/>
          <w:sz w:val="24"/>
        </w:rPr>
        <w:t>广州市市政集团有限公司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kern w:val="0"/>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hint="eastAsia" w:ascii="宋体" w:hAnsi="宋体"/>
          <w:color w:val="FF6600"/>
          <w:sz w:val="24"/>
        </w:rPr>
      </w:pPr>
      <w:r>
        <w:rPr>
          <w:rFonts w:hint="eastAsia" w:ascii="宋体" w:hAnsi="宋体"/>
          <w:color w:val="FF6600"/>
          <w:sz w:val="24"/>
        </w:rPr>
        <w:t>题目：基于MBBR的水污染治理综合解决方案</w:t>
      </w:r>
      <w:r>
        <w:rPr>
          <w:rFonts w:hint="eastAsia" w:ascii="宋体" w:hAnsi="宋体"/>
          <w:color w:val="FF6600"/>
          <w:sz w:val="24"/>
          <w:lang w:eastAsia="zh-CN"/>
        </w:rPr>
        <w:t>（</w:t>
      </w:r>
      <w:r>
        <w:rPr>
          <w:rFonts w:hint="eastAsia" w:ascii="宋体" w:hAnsi="宋体"/>
          <w:color w:val="FF6600"/>
          <w:sz w:val="24"/>
          <w:lang w:val="en-US" w:eastAsia="zh-CN"/>
        </w:rPr>
        <w:t>2020</w:t>
      </w:r>
      <w:r>
        <w:rPr>
          <w:rFonts w:hint="eastAsia" w:ascii="宋体" w:hAnsi="宋体"/>
          <w:color w:val="FF6600"/>
          <w:sz w:val="24"/>
          <w:lang w:eastAsia="zh-CN"/>
        </w:rPr>
        <w:t>）</w:t>
      </w:r>
    </w:p>
    <w:p>
      <w:pPr>
        <w:spacing w:line="480" w:lineRule="auto"/>
        <w:rPr>
          <w:rFonts w:hint="eastAsia" w:ascii="宋体" w:hAnsi="宋体"/>
          <w:color w:val="FF6600"/>
          <w:sz w:val="24"/>
        </w:rPr>
      </w:pPr>
      <w:r>
        <w:rPr>
          <w:rFonts w:hint="eastAsia" w:ascii="宋体" w:hAnsi="宋体"/>
          <w:color w:val="FF6600"/>
          <w:sz w:val="24"/>
        </w:rPr>
        <w:t>报告人：青岛思普润水处理股份有限公司 宋美芹 联合创始人 副总经理</w:t>
      </w: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40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b w:val="0"/>
          <w:sz w:val="24"/>
        </w:rPr>
        <w:t>题  目：</w:t>
      </w:r>
      <w:r>
        <w:rPr>
          <w:rFonts w:hint="eastAsia" w:ascii="宋体" w:hAnsi="宋体"/>
          <w:sz w:val="24"/>
          <w:lang w:val="en-US" w:eastAsia="zh-CN"/>
        </w:rPr>
        <w:t>城镇污水-高品质水处理技术及案例分析</w:t>
      </w:r>
    </w:p>
    <w:p>
      <w:pPr>
        <w:spacing w:line="480" w:lineRule="auto"/>
        <w:rPr>
          <w:rFonts w:hint="eastAsia" w:ascii="宋体" w:hAnsi="宋体"/>
          <w:sz w:val="24"/>
          <w:lang w:val="en-US" w:eastAsia="zh-CN"/>
        </w:rPr>
      </w:pPr>
      <w:r>
        <w:rPr>
          <w:rFonts w:hint="eastAsia"/>
          <w:b w:val="0"/>
          <w:sz w:val="24"/>
          <w:szCs w:val="24"/>
        </w:rPr>
        <w:t>报告人：</w:t>
      </w:r>
      <w:r>
        <w:rPr>
          <w:rFonts w:hint="eastAsia" w:ascii="宋体" w:hAnsi="宋体"/>
          <w:sz w:val="24"/>
          <w:lang w:val="en-US" w:eastAsia="zh-CN"/>
        </w:rPr>
        <w:t>北控水务集团  王发珍 产品中心副总经理</w:t>
      </w: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40</w:t>
      </w:r>
      <w:r>
        <w:rPr>
          <w:rFonts w:hint="eastAsia" w:ascii="宋体" w:hAnsi="宋体"/>
          <w:sz w:val="24"/>
        </w:rPr>
        <w:t>—12</w:t>
      </w:r>
      <w:r>
        <w:rPr>
          <w:rFonts w:ascii="宋体" w:hAnsi="宋体"/>
          <w:sz w:val="24"/>
        </w:rPr>
        <w:t>：</w:t>
      </w:r>
      <w:r>
        <w:rPr>
          <w:rFonts w:hint="eastAsia" w:ascii="宋体" w:hAnsi="宋体"/>
          <w:sz w:val="24"/>
          <w:lang w:val="en-US" w:eastAsia="zh-CN"/>
        </w:rPr>
        <w:t>05</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太原污水处理厂在新排放标准下的设计思路和工艺选择</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cs="宋体"/>
          <w:bCs/>
          <w:kern w:val="0"/>
          <w:sz w:val="24"/>
          <w:shd w:val="clear" w:color="auto" w:fill="FFFFFF"/>
          <w:lang w:eastAsia="zh-CN"/>
        </w:rPr>
        <w:t>沈煜</w:t>
      </w:r>
      <w:r>
        <w:rPr>
          <w:rFonts w:hint="eastAsia" w:ascii="宋体" w:hAnsi="宋体"/>
          <w:sz w:val="24"/>
        </w:rPr>
        <w:t xml:space="preserve"> </w:t>
      </w:r>
      <w:r>
        <w:rPr>
          <w:rFonts w:hint="eastAsia" w:ascii="宋体" w:hAnsi="宋体"/>
          <w:sz w:val="24"/>
          <w:lang w:val="en-US" w:eastAsia="zh-CN"/>
        </w:rPr>
        <w:t xml:space="preserve"> 二院副总</w:t>
      </w:r>
      <w:r>
        <w:rPr>
          <w:rFonts w:hint="eastAsia" w:ascii="宋体" w:hAnsi="宋体"/>
          <w:sz w:val="24"/>
        </w:rPr>
        <w:t xml:space="preserve">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w:t>
      </w:r>
      <w:r>
        <w:rPr>
          <w:rFonts w:hint="eastAsia" w:ascii="宋体" w:hAnsi="宋体"/>
          <w:sz w:val="24"/>
          <w:lang w:eastAsia="zh-CN"/>
        </w:rPr>
        <w:t>副总经理</w:t>
      </w:r>
      <w:r>
        <w:rPr>
          <w:rFonts w:hint="eastAsia" w:ascii="宋体" w:hAnsi="宋体"/>
          <w:sz w:val="24"/>
          <w:lang w:val="en-US" w:eastAsia="zh-CN"/>
        </w:rPr>
        <w:t xml:space="preserve">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w:t>
      </w:r>
      <w:r>
        <w:rPr>
          <w:rFonts w:hint="eastAsia" w:ascii="宋体" w:hAnsi="宋体"/>
          <w:sz w:val="24"/>
          <w:lang w:val="en-US" w:eastAsia="zh-CN"/>
        </w:rPr>
        <w:t xml:space="preserve"> </w:t>
      </w:r>
      <w:r>
        <w:rPr>
          <w:rFonts w:hint="eastAsia" w:ascii="宋体" w:hAnsi="宋体"/>
          <w:sz w:val="24"/>
        </w:rPr>
        <w:t>孙永利</w:t>
      </w:r>
      <w:r>
        <w:rPr>
          <w:rFonts w:hint="eastAsia" w:ascii="宋体" w:hAnsi="宋体"/>
          <w:sz w:val="24"/>
          <w:lang w:val="en-US" w:eastAsia="zh-CN"/>
        </w:rPr>
        <w:t xml:space="preserve"> </w:t>
      </w:r>
      <w:r>
        <w:rPr>
          <w:rFonts w:hint="eastAsia" w:ascii="宋体" w:hAnsi="宋体"/>
          <w:sz w:val="24"/>
        </w:rPr>
        <w:t>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15</w:t>
      </w:r>
      <w:r>
        <w:rPr>
          <w:rFonts w:hint="eastAsia" w:ascii="宋体" w:hAnsi="宋体"/>
          <w:sz w:val="24"/>
        </w:rPr>
        <w:t>（</w:t>
      </w:r>
      <w:r>
        <w:rPr>
          <w:rFonts w:hint="eastAsia" w:ascii="宋体" w:hAnsi="宋体"/>
          <w:sz w:val="24"/>
          <w:lang w:val="en-US" w:eastAsia="zh-CN"/>
        </w:rPr>
        <w:t>15</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sz w:val="24"/>
        </w:rPr>
        <w:t>题目：ISBAS工艺在污水厂提标改造的实践与创新</w:t>
      </w:r>
      <w:r>
        <w:rPr>
          <w:rFonts w:hint="eastAsia" w:ascii="宋体" w:hAnsi="宋体"/>
          <w:sz w:val="24"/>
          <w:lang w:val="en-US" w:eastAsia="zh-CN"/>
        </w:rPr>
        <w:t xml:space="preserve"> （2020）  </w:t>
      </w:r>
    </w:p>
    <w:p>
      <w:pPr>
        <w:spacing w:line="480" w:lineRule="auto"/>
        <w:rPr>
          <w:rFonts w:hint="eastAsia" w:ascii="宋体" w:hAnsi="宋体"/>
          <w:b/>
          <w:sz w:val="24"/>
        </w:rPr>
      </w:pPr>
      <w:r>
        <w:rPr>
          <w:rFonts w:hint="eastAsia" w:ascii="宋体" w:hAnsi="宋体"/>
          <w:sz w:val="24"/>
          <w:lang w:val="en-US" w:eastAsia="zh-CN"/>
        </w:rPr>
        <w:t>报告人</w:t>
      </w:r>
      <w:r>
        <w:rPr>
          <w:rFonts w:hint="eastAsia" w:ascii="宋体" w:hAnsi="宋体"/>
          <w:sz w:val="24"/>
        </w:rPr>
        <w:t>：</w:t>
      </w:r>
      <w:r>
        <w:rPr>
          <w:rFonts w:hint="eastAsia" w:cs="Arial"/>
          <w:b/>
          <w:bCs/>
          <w:color w:val="000000"/>
          <w:sz w:val="24"/>
          <w:szCs w:val="24"/>
        </w:rPr>
        <w:t>江苏裕隆环保有限公司</w:t>
      </w:r>
      <w:r>
        <w:rPr>
          <w:rFonts w:hint="eastAsia" w:ascii="宋体" w:hAnsi="宋体"/>
          <w:sz w:val="24"/>
          <w:lang w:val="en-US" w:eastAsia="zh-CN"/>
        </w:rPr>
        <w:t xml:space="preserve"> </w:t>
      </w:r>
      <w:r>
        <w:rPr>
          <w:rFonts w:hint="eastAsia" w:ascii="宋体" w:hAnsi="宋体"/>
          <w:sz w:val="24"/>
        </w:rPr>
        <w:t xml:space="preserve"> 黄宇</w:t>
      </w:r>
      <w:r>
        <w:rPr>
          <w:rFonts w:hint="eastAsia" w:ascii="宋体" w:hAnsi="宋体"/>
          <w:sz w:val="24"/>
          <w:lang w:val="en-US" w:eastAsia="zh-CN"/>
        </w:rPr>
        <w:t xml:space="preserve"> </w:t>
      </w:r>
      <w:r>
        <w:rPr>
          <w:rFonts w:hint="eastAsia" w:ascii="宋体" w:hAnsi="宋体"/>
          <w:sz w:val="24"/>
        </w:rPr>
        <w:t>工艺组工程师</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15</w:t>
      </w:r>
      <w:r>
        <w:rPr>
          <w:rFonts w:hint="eastAsia" w:ascii="宋体" w:hAnsi="宋体"/>
          <w:sz w:val="24"/>
        </w:rPr>
        <w:t>—18</w:t>
      </w:r>
      <w:r>
        <w:rPr>
          <w:rFonts w:ascii="宋体" w:hAnsi="宋体"/>
          <w:sz w:val="24"/>
        </w:rPr>
        <w:t>：</w:t>
      </w:r>
      <w:r>
        <w:rPr>
          <w:rFonts w:hint="eastAsia" w:ascii="宋体" w:hAnsi="宋体"/>
          <w:sz w:val="24"/>
          <w:lang w:val="en-US" w:eastAsia="zh-CN"/>
        </w:rPr>
        <w:t>40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0</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tabs>
          <w:tab w:val="left" w:pos="8190"/>
        </w:tabs>
        <w:spacing w:line="480" w:lineRule="auto"/>
        <w:rPr>
          <w:rFonts w:hint="eastAsia" w:ascii="宋体" w:hAnsi="宋体" w:cs="宋体"/>
          <w:sz w:val="24"/>
        </w:rPr>
      </w:pPr>
      <w:r>
        <w:rPr>
          <w:rFonts w:hint="eastAsia" w:ascii="宋体" w:hAnsi="宋体" w:cs="宋体"/>
          <w:sz w:val="24"/>
        </w:rPr>
        <w:t xml:space="preserve">题目：城镇污水处理厂厂网联动预警与诊断控制策略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sz w:val="24"/>
        </w:rPr>
        <w:t xml:space="preserve">报告人：常州市排水管理处  吕贞  技术总监 </w:t>
      </w: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w:t>
      </w:r>
      <w:r>
        <w:rPr>
          <w:rFonts w:hint="eastAsia" w:ascii="宋体" w:hAnsi="宋体" w:cs="宋体"/>
          <w:sz w:val="24"/>
          <w:lang w:val="en-US" w:eastAsia="zh-CN"/>
        </w:rPr>
        <w:t>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w:t>
      </w:r>
      <w:r>
        <w:rPr>
          <w:rFonts w:hint="eastAsia" w:ascii="宋体" w:hAnsi="宋体" w:cs="宋体"/>
          <w:sz w:val="24"/>
          <w:lang w:val="en-US" w:eastAsia="zh-CN"/>
        </w:rPr>
        <w:t>0</w:t>
      </w:r>
      <w:r>
        <w:rPr>
          <w:rFonts w:hint="eastAsia" w:ascii="宋体" w:hAnsi="宋体" w:cs="宋体"/>
          <w:sz w:val="24"/>
        </w:rPr>
        <w:t>—8：4</w:t>
      </w:r>
      <w:r>
        <w:rPr>
          <w:rFonts w:hint="eastAsia" w:ascii="宋体" w:hAnsi="宋体" w:cs="宋体"/>
          <w:sz w:val="24"/>
          <w:lang w:val="en-US" w:eastAsia="zh-CN"/>
        </w:rPr>
        <w:t>0</w:t>
      </w:r>
      <w:r>
        <w:rPr>
          <w:rFonts w:hint="eastAsia" w:ascii="宋体" w:hAnsi="宋体" w:cs="宋体"/>
          <w:sz w:val="24"/>
        </w:rPr>
        <w:t>（15分钟报告+5分钟问答）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rFonts w:ascii="宋体" w:hAnsi="宋体" w:cs="宋体"/>
          <w:sz w:val="24"/>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hint="eastAsia" w:ascii="宋体" w:hAnsi="宋体" w:cs="宋体"/>
          <w:b/>
          <w:sz w:val="24"/>
        </w:rPr>
      </w:pPr>
      <w:r>
        <w:rPr>
          <w:rFonts w:hint="eastAsia" w:ascii="宋体" w:hAnsi="宋体" w:cs="宋体"/>
          <w:sz w:val="24"/>
        </w:rPr>
        <w:t>8：</w:t>
      </w:r>
      <w:r>
        <w:rPr>
          <w:rFonts w:hint="eastAsia" w:ascii="宋体" w:hAnsi="宋体" w:cs="宋体"/>
          <w:sz w:val="24"/>
          <w:lang w:val="en-US" w:eastAsia="zh-CN"/>
        </w:rPr>
        <w:t>40</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（15分钟报告+5分钟问答）</w:t>
      </w:r>
    </w:p>
    <w:p>
      <w:pPr>
        <w:rPr>
          <w:rFonts w:hint="eastAsia" w:ascii="宋体" w:hAnsi="宋体" w:cs="宋体"/>
          <w:b/>
          <w:sz w:val="24"/>
        </w:rPr>
      </w:pPr>
    </w:p>
    <w:p>
      <w:pPr>
        <w:rPr>
          <w:rFonts w:hint="eastAsia"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Style w:val="13"/>
          <w:rFonts w:hint="eastAsia" w:ascii="宋体" w:hAnsi="宋体" w:cs="宋体"/>
          <w:color w:val="auto"/>
          <w:sz w:val="24"/>
          <w:shd w:val="clear" w:color="auto" w:fill="FFFFFF"/>
          <w:lang w:val="en-US" w:eastAsia="zh-CN"/>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智慧污水厂的实现路径</w:t>
      </w:r>
      <w:r>
        <w:rPr>
          <w:rFonts w:ascii="宋体" w:hAnsi="宋体" w:cs="宋体"/>
          <w:kern w:val="0"/>
          <w:sz w:val="24"/>
        </w:rPr>
        <w:t> </w:t>
      </w:r>
    </w:p>
    <w:p>
      <w:pPr>
        <w:spacing w:line="480" w:lineRule="auto"/>
        <w:rPr>
          <w:rFonts w:hint="eastAsia"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上海昊沧系统控制技术有限责任公司</w:t>
      </w:r>
      <w:r>
        <w:rPr>
          <w:rFonts w:hint="eastAsia" w:ascii="宋体" w:hAnsi="宋体" w:cs="宋体"/>
          <w:kern w:val="0"/>
          <w:sz w:val="24"/>
          <w:lang w:val="en-US" w:eastAsia="zh-CN"/>
        </w:rPr>
        <w:t xml:space="preserve">  </w:t>
      </w:r>
      <w:r>
        <w:rPr>
          <w:rFonts w:hint="eastAsia" w:ascii="宋体" w:hAnsi="宋体" w:cs="宋体"/>
          <w:kern w:val="0"/>
          <w:sz w:val="24"/>
        </w:rPr>
        <w:t>梁军</w:t>
      </w:r>
      <w:r>
        <w:rPr>
          <w:rFonts w:hint="eastAsia" w:ascii="宋体" w:hAnsi="宋体" w:cs="宋体"/>
          <w:kern w:val="0"/>
          <w:sz w:val="24"/>
          <w:lang w:val="en-US" w:eastAsia="zh-CN"/>
        </w:rPr>
        <w:t xml:space="preserve">  </w:t>
      </w:r>
      <w:r>
        <w:rPr>
          <w:rFonts w:hint="eastAsia" w:ascii="宋体" w:hAnsi="宋体" w:cs="宋体"/>
          <w:kern w:val="0"/>
          <w:sz w:val="24"/>
        </w:rPr>
        <w:t>战略与运营管理部</w:t>
      </w:r>
    </w:p>
    <w:p>
      <w:pPr>
        <w:spacing w:line="480" w:lineRule="auto"/>
        <w:rPr>
          <w:rFonts w:hint="eastAsia" w:ascii="宋体" w:hAnsi="宋体" w:cs="宋体"/>
          <w:sz w:val="24"/>
        </w:rPr>
      </w:pPr>
      <w:r>
        <w:rPr>
          <w:rFonts w:hint="eastAsia" w:ascii="宋体" w:hAnsi="宋体" w:cs="宋体"/>
          <w:sz w:val="24"/>
        </w:rPr>
        <w:t>11：</w:t>
      </w:r>
      <w:r>
        <w:rPr>
          <w:rFonts w:hint="eastAsia" w:ascii="宋体" w:hAnsi="宋体" w:cs="宋体"/>
          <w:sz w:val="24"/>
          <w:lang w:val="en-US" w:eastAsia="zh-CN"/>
        </w:rPr>
        <w:t>0</w:t>
      </w:r>
      <w:r>
        <w:rPr>
          <w:rFonts w:hint="eastAsia" w:ascii="宋体" w:hAnsi="宋体" w:cs="宋体"/>
          <w:sz w:val="24"/>
        </w:rPr>
        <w:t>0—11：</w:t>
      </w:r>
      <w:r>
        <w:rPr>
          <w:rFonts w:hint="eastAsia" w:ascii="宋体" w:hAnsi="宋体" w:cs="宋体"/>
          <w:sz w:val="24"/>
          <w:lang w:val="en-US" w:eastAsia="zh-CN"/>
        </w:rPr>
        <w:t>2</w:t>
      </w:r>
      <w:r>
        <w:rPr>
          <w:rFonts w:hint="eastAsia" w:ascii="宋体" w:hAnsi="宋体" w:cs="宋体"/>
          <w:sz w:val="24"/>
        </w:rPr>
        <w:t>5（20分钟报告+5分钟问答）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w:t>
      </w:r>
      <w:r>
        <w:rPr>
          <w:rFonts w:hint="eastAsia" w:ascii="宋体" w:hAnsi="宋体" w:cs="宋体"/>
          <w:sz w:val="24"/>
          <w:lang w:val="en-US" w:eastAsia="zh-CN"/>
        </w:rPr>
        <w:t>2</w:t>
      </w:r>
      <w:r>
        <w:rPr>
          <w:rFonts w:hint="eastAsia" w:ascii="宋体" w:hAnsi="宋体" w:cs="宋体"/>
          <w:sz w:val="24"/>
        </w:rPr>
        <w:t>5—1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default" w:ascii="宋体" w:hAnsi="宋体"/>
          <w:sz w:val="24"/>
        </w:rPr>
      </w:pPr>
      <w:r>
        <w:rPr>
          <w:rFonts w:hint="eastAsia" w:ascii="宋体" w:hAnsi="宋体" w:cs="宋体"/>
          <w:b/>
          <w:sz w:val="24"/>
        </w:rPr>
        <w:t>题  目：</w:t>
      </w:r>
      <w:r>
        <w:rPr>
          <w:rFonts w:hint="default" w:ascii="宋体" w:hAnsi="宋体"/>
          <w:sz w:val="24"/>
        </w:rPr>
        <w:t>高速卷流气浮在污水尾水提标中试分析与工程应用</w:t>
      </w:r>
    </w:p>
    <w:p>
      <w:pPr>
        <w:spacing w:line="480" w:lineRule="auto"/>
        <w:rPr>
          <w:rFonts w:hint="eastAsia" w:ascii="宋体" w:hAnsi="宋体"/>
          <w:sz w:val="24"/>
          <w:lang w:eastAsia="zh-CN"/>
        </w:rPr>
      </w:pPr>
      <w:r>
        <w:rPr>
          <w:rFonts w:hint="eastAsia" w:ascii="宋体" w:hAnsi="宋体"/>
          <w:b/>
          <w:sz w:val="24"/>
        </w:rPr>
        <w:t>报告人：</w:t>
      </w:r>
      <w:r>
        <w:rPr>
          <w:rFonts w:hint="default" w:ascii="宋体" w:hAnsi="宋体"/>
          <w:sz w:val="24"/>
        </w:rPr>
        <w:t>上海中申环境工程有限公司</w:t>
      </w:r>
      <w:r>
        <w:rPr>
          <w:rFonts w:hint="eastAsia" w:ascii="宋体" w:hAnsi="宋体"/>
          <w:sz w:val="24"/>
          <w:lang w:val="en-US" w:eastAsia="zh-CN"/>
        </w:rPr>
        <w:t xml:space="preserve">  </w:t>
      </w:r>
      <w:r>
        <w:rPr>
          <w:rFonts w:hint="default" w:ascii="宋体" w:hAnsi="宋体"/>
          <w:sz w:val="24"/>
        </w:rPr>
        <w:t>张大威</w:t>
      </w:r>
      <w:r>
        <w:rPr>
          <w:rFonts w:hint="eastAsia" w:ascii="宋体" w:hAnsi="宋体"/>
          <w:sz w:val="24"/>
          <w:lang w:val="en-US" w:eastAsia="zh-CN"/>
        </w:rPr>
        <w:t xml:space="preserve">  </w:t>
      </w:r>
      <w:r>
        <w:rPr>
          <w:rFonts w:hint="default" w:ascii="宋体" w:hAnsi="宋体"/>
          <w:sz w:val="24"/>
        </w:rPr>
        <w:t>市政事业部 市场推广经理</w:t>
      </w:r>
    </w:p>
    <w:p>
      <w:pPr>
        <w:spacing w:line="480" w:lineRule="auto"/>
        <w:rPr>
          <w:rFonts w:ascii="宋体" w:hAnsi="宋体" w:cs="宋体"/>
          <w:sz w:val="24"/>
        </w:rPr>
      </w:pPr>
      <w:r>
        <w:rPr>
          <w:rFonts w:hint="eastAsia" w:ascii="宋体" w:hAnsi="宋体" w:cs="宋体"/>
          <w:sz w:val="24"/>
        </w:rPr>
        <w:t>14：15—14：35（15分钟报告+5分钟问答）</w:t>
      </w:r>
    </w:p>
    <w:p>
      <w:pPr>
        <w:spacing w:line="480" w:lineRule="auto"/>
        <w:rPr>
          <w:rFonts w:hint="eastAsia" w:ascii="Verdana" w:hAnsi="宋体"/>
          <w:b w:val="0"/>
          <w:i w:val="0"/>
          <w:color w:val="333333"/>
          <w:sz w:val="21"/>
          <w:shd w:val="clear" w:color="auto" w:fill="FFFFFF"/>
          <w:lang w:val="en-US" w:eastAsia="zh-CN"/>
        </w:rPr>
      </w:pPr>
      <w:r>
        <w:rPr>
          <w:rFonts w:hint="eastAsia" w:ascii="宋体" w:hAnsi="宋体" w:cs="宋体"/>
          <w:b/>
          <w:sz w:val="24"/>
        </w:rPr>
        <w:t>题  目：</w:t>
      </w:r>
      <w:r>
        <w:rPr>
          <w:rFonts w:hint="default" w:ascii="Verdana" w:hAnsi="宋体"/>
          <w:b w:val="0"/>
          <w:i w:val="0"/>
          <w:color w:val="333333"/>
          <w:sz w:val="21"/>
          <w:shd w:val="clear" w:color="auto" w:fill="FFFFFF"/>
        </w:rPr>
        <w:t>BIM技术在下沉式再生水厂项目中的全过程应用</w:t>
      </w:r>
      <w:r>
        <w:rPr>
          <w:rFonts w:hint="eastAsia" w:ascii="Verdana" w:hAnsi="宋体"/>
          <w:b w:val="0"/>
          <w:i w:val="0"/>
          <w:color w:val="333333"/>
          <w:sz w:val="21"/>
          <w:shd w:val="clear" w:color="auto" w:fill="FFFFFF"/>
          <w:lang w:val="en-US" w:eastAsia="zh-CN"/>
        </w:rPr>
        <w:t xml:space="preserve"> </w:t>
      </w:r>
    </w:p>
    <w:p>
      <w:pPr>
        <w:spacing w:line="480" w:lineRule="auto"/>
        <w:rPr>
          <w:rFonts w:hint="default" w:ascii="Verdana" w:hAnsi="宋体"/>
          <w:b w:val="0"/>
          <w:i w:val="0"/>
          <w:color w:val="333333"/>
          <w:sz w:val="21"/>
          <w:shd w:val="clear" w:color="auto" w:fill="FFFFFF"/>
        </w:rPr>
      </w:pPr>
      <w:r>
        <w:rPr>
          <w:rFonts w:hint="eastAsia" w:ascii="宋体" w:hAnsi="宋体"/>
          <w:b/>
          <w:sz w:val="24"/>
        </w:rPr>
        <w:t>报告人：</w:t>
      </w:r>
      <w:r>
        <w:rPr>
          <w:rFonts w:hint="default" w:ascii="Verdana" w:hAnsi="宋体"/>
          <w:b w:val="0"/>
          <w:i w:val="0"/>
          <w:color w:val="333333"/>
          <w:sz w:val="21"/>
          <w:shd w:val="clear" w:color="auto" w:fill="FFFFFF"/>
        </w:rPr>
        <w:t>中国水环境集团-工程技术中心</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刘成军</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副总经理 </w:t>
      </w:r>
    </w:p>
    <w:p>
      <w:pPr>
        <w:spacing w:line="480" w:lineRule="auto"/>
        <w:rPr>
          <w:rFonts w:ascii="宋体" w:hAnsi="宋体" w:cs="宋体"/>
          <w:b/>
          <w:kern w:val="0"/>
          <w:sz w:val="24"/>
        </w:rPr>
      </w:pPr>
      <w:r>
        <w:rPr>
          <w:rFonts w:hint="eastAsia" w:ascii="宋体" w:hAnsi="宋体" w:cs="宋体"/>
          <w:sz w:val="24"/>
        </w:rPr>
        <w:t>14：35—15：00（</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sz w:val="24"/>
          <w:lang w:val="en-US" w:eastAsia="zh-CN"/>
        </w:rPr>
        <w:t>城市污水处理新工艺——A3/O+UCT组合工艺</w:t>
      </w:r>
      <w:r>
        <w:rPr>
          <w:rFonts w:hint="eastAsia" w:ascii="宋体" w:hAnsi="宋体" w:cs="宋体"/>
          <w:b/>
          <w:sz w:val="24"/>
          <w:lang w:val="en-US" w:eastAsia="zh-CN"/>
        </w:rPr>
        <w:t xml:space="preserve"> </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lang w:val="en-US" w:eastAsia="zh-CN"/>
        </w:rPr>
        <w:t>云南合续环境科技有限公司  周洪昌  城市业务部 总经理</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cs="宋体"/>
          <w:b/>
          <w:sz w:val="24"/>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hint="default" w:ascii="宋体" w:hAnsi="宋体"/>
          <w:sz w:val="24"/>
        </w:rPr>
      </w:pPr>
      <w:r>
        <w:rPr>
          <w:rFonts w:hint="eastAsia" w:ascii="宋体" w:hAnsi="宋体" w:cs="宋体"/>
          <w:b/>
          <w:sz w:val="24"/>
        </w:rPr>
        <w:t>题  目：</w:t>
      </w:r>
      <w:r>
        <w:rPr>
          <w:rFonts w:hint="default" w:ascii="宋体" w:hAnsi="宋体"/>
          <w:sz w:val="24"/>
        </w:rPr>
        <w:t xml:space="preserve">污泥脱水药剂的分类和选择   </w:t>
      </w:r>
    </w:p>
    <w:p>
      <w:pPr>
        <w:spacing w:line="480" w:lineRule="auto"/>
        <w:rPr>
          <w:rFonts w:ascii="宋体" w:hAnsi="宋体" w:cs="黑体"/>
          <w:b/>
          <w:sz w:val="24"/>
        </w:rPr>
      </w:pPr>
      <w:r>
        <w:rPr>
          <w:rFonts w:hint="eastAsia" w:ascii="宋体" w:hAnsi="宋体"/>
          <w:b/>
          <w:sz w:val="24"/>
        </w:rPr>
        <w:t>报告人：</w:t>
      </w:r>
      <w:r>
        <w:rPr>
          <w:rFonts w:hint="default" w:ascii="宋体" w:hAnsi="宋体"/>
          <w:sz w:val="24"/>
        </w:rPr>
        <w:t xml:space="preserve">同济大学环境学院  李风亭   教授  副院长   </w:t>
      </w: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hint="eastAsia" w:ascii="宋体" w:hAnsi="宋体"/>
          <w:sz w:val="24"/>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p>
      <w:pPr>
        <w:spacing w:line="480" w:lineRule="auto"/>
        <w:jc w:val="left"/>
        <w:rPr>
          <w:rFonts w:ascii="宋体" w:hAnsi="宋体"/>
          <w:sz w:val="24"/>
        </w:rPr>
      </w:pPr>
    </w:p>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ascii="宋体" w:hAnsi="宋体" w:eastAsia="黑体"/>
          <w:sz w:val="24"/>
          <w:szCs w:val="21"/>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2020-10-12T03:48:15Z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