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海口白沙门污水处理厂（二期）</w:t>
      </w:r>
    </w:p>
    <w:p>
      <w:pPr>
        <w:spacing w:line="440" w:lineRule="exact"/>
        <w:jc w:val="center"/>
        <w:rPr>
          <w:rFonts w:ascii="仿宋" w:hAnsi="仿宋" w:eastAsia="仿宋" w:cs="宋体"/>
          <w:b/>
          <w:sz w:val="32"/>
          <w:szCs w:val="32"/>
        </w:rPr>
      </w:pPr>
    </w:p>
    <w:p>
      <w:pPr>
        <w:spacing w:line="440" w:lineRule="exact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项目简介</w:t>
      </w:r>
    </w:p>
    <w:p>
      <w:pPr>
        <w:spacing w:line="44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项目地点：海南省海口市美兰区海甸六西路10号,白沙门公园西侧</w:t>
      </w:r>
    </w:p>
    <w:p>
      <w:pPr>
        <w:spacing w:line="44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占地面积：103亩</w:t>
      </w:r>
    </w:p>
    <w:p>
      <w:pPr>
        <w:spacing w:line="44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设计处理规模：</w:t>
      </w:r>
      <w:r>
        <w:rPr>
          <w:rFonts w:ascii="仿宋" w:hAnsi="仿宋" w:eastAsia="仿宋" w:cs="宋体"/>
          <w:sz w:val="28"/>
          <w:szCs w:val="28"/>
        </w:rPr>
        <w:t>20</w:t>
      </w:r>
      <w:r>
        <w:rPr>
          <w:rFonts w:hint="eastAsia" w:ascii="仿宋" w:hAnsi="仿宋" w:eastAsia="仿宋" w:cs="宋体"/>
          <w:sz w:val="28"/>
          <w:szCs w:val="28"/>
        </w:rPr>
        <w:t>万吨/天</w:t>
      </w:r>
    </w:p>
    <w:p>
      <w:pPr>
        <w:spacing w:line="440" w:lineRule="exac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实际处理规模：2</w:t>
      </w:r>
      <w:r>
        <w:rPr>
          <w:rFonts w:ascii="仿宋" w:hAnsi="仿宋" w:eastAsia="仿宋" w:cs="宋体"/>
          <w:sz w:val="28"/>
          <w:szCs w:val="28"/>
        </w:rPr>
        <w:t>4</w:t>
      </w:r>
      <w:r>
        <w:rPr>
          <w:rFonts w:hint="eastAsia" w:ascii="仿宋" w:hAnsi="仿宋" w:eastAsia="仿宋" w:cs="宋体"/>
          <w:sz w:val="28"/>
          <w:szCs w:val="28"/>
        </w:rPr>
        <w:t>.</w:t>
      </w:r>
      <w:r>
        <w:rPr>
          <w:rFonts w:ascii="仿宋" w:hAnsi="仿宋" w:eastAsia="仿宋" w:cs="宋体"/>
          <w:sz w:val="28"/>
          <w:szCs w:val="28"/>
        </w:rPr>
        <w:t>5</w:t>
      </w:r>
      <w:r>
        <w:rPr>
          <w:rFonts w:hint="eastAsia" w:ascii="仿宋" w:hAnsi="仿宋" w:eastAsia="仿宋" w:cs="宋体"/>
          <w:sz w:val="28"/>
          <w:szCs w:val="28"/>
        </w:rPr>
        <w:t>万吨/天</w:t>
      </w:r>
    </w:p>
    <w:p>
      <w:pPr>
        <w:spacing w:line="440" w:lineRule="exact"/>
        <w:rPr>
          <w:rFonts w:ascii="仿宋" w:hAnsi="仿宋" w:eastAsia="仿宋" w:cs="宋体"/>
          <w:sz w:val="28"/>
          <w:szCs w:val="28"/>
        </w:rPr>
      </w:pPr>
      <w:bookmarkStart w:id="0" w:name="_GoBack"/>
      <w:bookmarkEnd w:id="0"/>
    </w:p>
    <w:p>
      <w:pPr>
        <w:ind w:firstLine="562" w:firstLineChars="200"/>
        <w:rPr>
          <w:rFonts w:ascii="仿宋_GB2312" w:hAnsi="宋体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8"/>
          <w:szCs w:val="28"/>
        </w:rPr>
        <w:t>一、基本情况</w:t>
      </w:r>
    </w:p>
    <w:p>
      <w:pPr>
        <w:ind w:firstLine="560" w:firstLineChars="200"/>
        <w:rPr>
          <w:rFonts w:ascii="仿宋_GB2312" w:hAnsi="宋体" w:eastAsia="仿宋_GB2312" w:cs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</w:rPr>
        <w:t>海口市白沙门污水处理厂扩建项目(以下简称二期项目)是海南省“十一五”规划节能减排工作重点建设工程，占地面积103亩，服务人口约113万人。设计规模为日处理污水量20万吨，总投资约3.48亿元，采用A2/O工艺，出水水质达到国家城镇污水处理厂一级B类排放标准，尾水通过1190米长的排海管道排入深海。项目主体工程于2008年12月底开工，于2009年12月29日通水试运行,2010年4月3日开始正式商运。</w:t>
      </w:r>
    </w:p>
    <w:p>
      <w:pPr>
        <w:ind w:firstLine="560" w:firstLineChars="200"/>
        <w:rPr>
          <w:rFonts w:ascii="仿宋_GB2312" w:hAnsi="宋体" w:eastAsia="仿宋_GB2312" w:cs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</w:rPr>
        <w:t>白沙门污水处理厂(二期)提标改造工程项目(以下简称“提标项目”)是中央环保督察要求整改的项目，设计规模为日处理污水量20万吨，总投资约8853.20万元，采用“改良AAO+二沉池+加砂高效沉淀池+紫外消毒”工艺，出水水质由原来的一级B标准提高到一级A标准。项目于2017年10月获得立项批复,2018年8月获得初步设计及概算批复,9月开始动工建设,2019年12月20日通过环保验收转商运。</w:t>
      </w:r>
    </w:p>
    <w:p>
      <w:pPr>
        <w:ind w:firstLine="560" w:firstLineChars="200"/>
        <w:rPr>
          <w:rFonts w:ascii="仿宋_GB2312" w:hAnsi="宋体" w:eastAsia="仿宋_GB2312" w:cs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</w:rPr>
        <w:t>白沙门污水处理厂(二期)除臭升级改造项目总投资6659万元，采用生物滴滤除臭工艺(化学洗涤+生物滴滤池+化学炭除臭)，厂内废气经处理后排放达到《城镇污水处理厂污染物排放标准》一级标准。项目于2019年7月1日开工,2020年7月30日完工。</w:t>
      </w:r>
    </w:p>
    <w:p>
      <w:pPr>
        <w:ind w:firstLine="560" w:firstLineChars="200"/>
        <w:rPr>
          <w:rFonts w:ascii="仿宋_GB2312" w:hAnsi="宋体" w:eastAsia="仿宋_GB2312" w:cs="仿宋_GB2312"/>
          <w:bCs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bCs/>
          <w:color w:val="000000"/>
          <w:kern w:val="0"/>
          <w:sz w:val="28"/>
          <w:szCs w:val="28"/>
        </w:rPr>
        <w:t>本污水处理厂收水范围为海口市中心组团片区，中心组团人口规模113万人，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</w:rPr>
        <w:t>市政污水管网通过海甸泵站向污水厂送水规模约50万吨/日，海甸片区及新埠岛片区由市政管网直接进入污水厂的污水约5万吨/日，</w:t>
      </w:r>
      <w:r>
        <w:rPr>
          <w:rFonts w:ascii="仿宋_GB2312" w:hAnsi="宋体" w:eastAsia="仿宋_GB2312" w:cs="仿宋_GB2312"/>
          <w:bCs/>
          <w:color w:val="000000"/>
          <w:kern w:val="0"/>
          <w:sz w:val="28"/>
          <w:szCs w:val="28"/>
        </w:rPr>
        <w:t>由白沙门污水处理厂一期及二期共同接收处理，污水处理厂一期的处理规模为30万m3/d，污水处理厂二期处理规模为20万m3/d。两厂的收水范围一致，污水处理流量主要通过各厂进口处的水量计量仪控制。白沙门污水处理厂（二期）现状处理水量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</w:rPr>
        <w:t>约24</w:t>
      </w:r>
      <w:r>
        <w:rPr>
          <w:rFonts w:ascii="仿宋_GB2312" w:hAnsi="宋体" w:eastAsia="仿宋_GB2312" w:cs="仿宋_GB2312"/>
          <w:bCs/>
          <w:color w:val="000000"/>
          <w:kern w:val="0"/>
          <w:sz w:val="28"/>
          <w:szCs w:val="28"/>
        </w:rPr>
        <w:t>.5万m3/d，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</w:rPr>
        <w:t>超</w:t>
      </w:r>
      <w:r>
        <w:rPr>
          <w:rFonts w:ascii="仿宋_GB2312" w:hAnsi="宋体" w:eastAsia="仿宋_GB2312" w:cs="仿宋_GB2312"/>
          <w:bCs/>
          <w:color w:val="000000"/>
          <w:kern w:val="0"/>
          <w:sz w:val="28"/>
          <w:szCs w:val="28"/>
        </w:rPr>
        <w:t>负荷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</w:rPr>
        <w:t>运行</w:t>
      </w:r>
      <w:r>
        <w:rPr>
          <w:rFonts w:ascii="仿宋_GB2312" w:hAnsi="宋体" w:eastAsia="仿宋_GB2312" w:cs="仿宋_GB2312"/>
          <w:bCs/>
          <w:color w:val="000000"/>
          <w:kern w:val="0"/>
          <w:sz w:val="28"/>
          <w:szCs w:val="28"/>
        </w:rPr>
        <w:t>状态。</w:t>
      </w:r>
    </w:p>
    <w:p>
      <w:pPr>
        <w:ind w:firstLine="562" w:firstLineChars="200"/>
        <w:rPr>
          <w:rFonts w:ascii="仿宋_GB2312" w:hAnsi="宋体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8"/>
          <w:szCs w:val="28"/>
        </w:rPr>
        <w:t>二、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8"/>
          <w:szCs w:val="28"/>
          <w:lang w:val="zh-TW"/>
        </w:rPr>
        <w:t>运营管理情况</w:t>
      </w:r>
    </w:p>
    <w:p>
      <w:pPr>
        <w:ind w:firstLine="562" w:firstLineChars="200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1.水量情况</w:t>
      </w:r>
    </w:p>
    <w:p>
      <w:pPr>
        <w:ind w:firstLine="560" w:firstLineChars="200"/>
        <w:rPr>
          <w:rFonts w:ascii="仿宋_GB2312" w:hAnsi="宋体" w:eastAsia="仿宋_GB2312" w:cs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</w:rPr>
        <w:t>2022年白沙门污水处理厂（二期）进水量为9675.42万吨，出水量为8765.45万吨，日均处理水量为24.0万吨/天，设计规模为20万吨/天，平均运行负荷率120%。</w:t>
      </w:r>
    </w:p>
    <w:p>
      <w:pPr>
        <w:ind w:firstLine="560" w:firstLineChars="200"/>
        <w:rPr>
          <w:rFonts w:ascii="仿宋_GB2312" w:hAnsi="宋体" w:eastAsia="仿宋_GB2312" w:cs="仿宋_GB2312"/>
          <w:bCs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page" w:tblpX="1153" w:tblpY="793"/>
        <w:tblOverlap w:val="never"/>
        <w:tblW w:w="10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864"/>
        <w:gridCol w:w="756"/>
        <w:gridCol w:w="600"/>
        <w:gridCol w:w="720"/>
        <w:gridCol w:w="684"/>
        <w:gridCol w:w="804"/>
        <w:gridCol w:w="768"/>
        <w:gridCol w:w="684"/>
        <w:gridCol w:w="744"/>
        <w:gridCol w:w="720"/>
        <w:gridCol w:w="684"/>
        <w:gridCol w:w="696"/>
        <w:gridCol w:w="696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72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月份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合计/平均值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62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水量（万吨）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/>
              </w:rPr>
              <w:t>681.4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611.6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753.5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740.2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808.4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739.8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762.7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733.4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778.0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819.3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776.8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560.4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730.5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72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日均处理水量（万吨/天）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22.0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21.8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24.3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24.7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26.1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24.7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24.6 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23.7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25.9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26.4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25.9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18.1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24.0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32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运行负荷率（%）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122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123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132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129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120</w:t>
            </w:r>
          </w:p>
        </w:tc>
      </w:tr>
    </w:tbl>
    <w:p>
      <w:pPr>
        <w:spacing w:line="240" w:lineRule="atLeast"/>
        <w:jc w:val="center"/>
        <w:rPr>
          <w:rFonts w:ascii="Calibri" w:hAnsi="Calibri" w:eastAsia="宋体" w:cs="Times New Roman"/>
          <w:b/>
          <w:bCs/>
          <w:sz w:val="24"/>
          <w:szCs w:val="24"/>
        </w:rPr>
      </w:pPr>
      <w:r>
        <w:rPr>
          <w:rFonts w:hint="eastAsia" w:ascii="Calibri" w:hAnsi="Calibri" w:eastAsia="宋体" w:cs="Times New Roman"/>
          <w:b/>
          <w:bCs/>
          <w:sz w:val="24"/>
          <w:szCs w:val="24"/>
        </w:rPr>
        <w:t>2022年1-12月水量统计表</w:t>
      </w:r>
    </w:p>
    <w:p>
      <w:pPr>
        <w:spacing w:line="240" w:lineRule="atLeast"/>
        <w:ind w:firstLine="562" w:firstLineChars="200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2.水质情况</w:t>
      </w:r>
    </w:p>
    <w:p>
      <w:pPr>
        <w:ind w:firstLine="562" w:firstLineChars="200"/>
        <w:rPr>
          <w:rFonts w:ascii="Calibri" w:hAnsi="Calibri" w:eastAsia="宋体" w:cs="Times New Roman"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 xml:space="preserve"> </w:t>
      </w:r>
      <w:r>
        <w:rPr>
          <w:rFonts w:hint="eastAsia" w:ascii="Calibri" w:hAnsi="Calibri" w:eastAsia="宋体" w:cs="Times New Roman"/>
          <w:bCs/>
          <w:sz w:val="28"/>
          <w:szCs w:val="28"/>
        </w:rPr>
        <w:t>2022年1-12月白沙门厂（二期）出水水质达标率为100%，主要污染物浓度均值如下表：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b/>
          <w:bCs/>
          <w:sz w:val="24"/>
          <w:szCs w:val="24"/>
        </w:rPr>
        <w:t>2022年1-12月进、出水水质均值统计表</w:t>
      </w:r>
    </w:p>
    <w:tbl>
      <w:tblPr>
        <w:tblW w:w="9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253"/>
        <w:gridCol w:w="744"/>
        <w:gridCol w:w="720"/>
        <w:gridCol w:w="720"/>
        <w:gridCol w:w="652"/>
        <w:gridCol w:w="689"/>
        <w:gridCol w:w="651"/>
        <w:gridCol w:w="648"/>
        <w:gridCol w:w="672"/>
        <w:gridCol w:w="660"/>
        <w:gridCol w:w="624"/>
        <w:gridCol w:w="564"/>
        <w:gridCol w:w="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BOD(mg/l)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COD(mg/l)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SS(mg/l)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NH</w:t>
            </w:r>
            <w:r>
              <w:rPr>
                <w:rFonts w:hint="eastAsia" w:ascii="宋体" w:hAnsi="宋体" w:eastAsia="宋体" w:cs="宋体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-N (mg/l)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TN(mg/l)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TP(mg/l)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进水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出水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进水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出水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进水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出水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进水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出水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进水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出水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进水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白沙门污水处理厂（二期）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84.2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3.2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172.1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17.0 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132.4 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4.2 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>18.8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1.5 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24.7 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8.5 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3.0 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/>
              </w:rPr>
              <w:t xml:space="preserve">0.2 </w:t>
            </w:r>
          </w:p>
        </w:tc>
      </w:tr>
    </w:tbl>
    <w:p>
      <w:pPr>
        <w:rPr>
          <w:rFonts w:ascii="Times New Roman" w:hAnsi="Times New Roman" w:eastAsia="宋体" w:cs="Times New Roman"/>
          <w:bCs/>
          <w:color w:val="000000"/>
          <w:sz w:val="24"/>
          <w:szCs w:val="24"/>
          <w:lang/>
        </w:rPr>
      </w:pPr>
    </w:p>
    <w:p>
      <w:pPr>
        <w:spacing w:line="440" w:lineRule="exact"/>
        <w:rPr>
          <w:rFonts w:ascii="仿宋" w:hAnsi="仿宋" w:eastAsia="仿宋" w:cs="仿宋_GB2312"/>
          <w:sz w:val="28"/>
          <w:szCs w:val="28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4" o:spid="_x0000_s1026" type="#_x0000_t75" style="position:absolute;left:0;margin-top:31.55pt;height:192.95pt;width:415.3pt;mso-position-horizontal:right;mso-position-horizontal-relative:margin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440" w:lineRule="exact"/>
        <w:rPr>
          <w:rFonts w:ascii="仿宋" w:hAnsi="仿宋" w:eastAsia="仿宋" w:cs="仿宋_GB2312"/>
          <w:sz w:val="28"/>
          <w:szCs w:val="28"/>
        </w:rPr>
      </w:pPr>
    </w:p>
    <w:p>
      <w:pPr>
        <w:spacing w:line="440" w:lineRule="exact"/>
        <w:rPr>
          <w:rFonts w:ascii="仿宋" w:hAnsi="仿宋" w:eastAsia="仿宋" w:cs="仿宋_GB2312"/>
          <w:sz w:val="28"/>
          <w:szCs w:val="28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3" o:spid="_x0000_s1027" type="#_x0000_t75" style="position:absolute;left:0;margin-left:0.1pt;margin-top:0pt;height:615.45pt;width:352.5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440" w:lineRule="exact"/>
        <w:rPr>
          <w:rFonts w:ascii="仿宋" w:hAnsi="仿宋" w:eastAsia="仿宋" w:cs="仿宋_GB2312"/>
          <w:sz w:val="28"/>
          <w:szCs w:val="28"/>
        </w:rPr>
      </w:pPr>
    </w:p>
    <w:p>
      <w:pPr>
        <w:spacing w:line="440" w:lineRule="exact"/>
        <w:rPr>
          <w:rFonts w:ascii="仿宋" w:hAnsi="仿宋" w:eastAsia="仿宋" w:cs="仿宋_GB2312"/>
          <w:sz w:val="28"/>
          <w:szCs w:val="28"/>
        </w:rPr>
      </w:pPr>
    </w:p>
    <w:p>
      <w:pPr>
        <w:spacing w:line="440" w:lineRule="exact"/>
        <w:rPr>
          <w:rFonts w:ascii="仿宋" w:hAnsi="仿宋" w:eastAsia="仿宋" w:cs="仿宋_GB2312"/>
          <w:sz w:val="28"/>
          <w:szCs w:val="28"/>
        </w:rPr>
      </w:pPr>
    </w:p>
    <w:p>
      <w:pPr>
        <w:spacing w:line="440" w:lineRule="exact"/>
        <w:rPr>
          <w:rFonts w:ascii="仿宋" w:hAnsi="仿宋" w:eastAsia="仿宋" w:cs="仿宋_GB2312"/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字符"/>
    <w:basedOn w:val="4"/>
    <w:link w:val="3"/>
    <w:uiPriority w:val="99"/>
    <w:rPr>
      <w:sz w:val="18"/>
      <w:szCs w:val="18"/>
    </w:rPr>
  </w:style>
  <w:style w:type="character" w:customStyle="1" w:styleId="6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4</Pages>
  <Words>225</Words>
  <Characters>1287</Characters>
  <Lines>10</Lines>
  <Paragraphs>3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2023-01-11T03:29:00Z</dcterms:created>
  <dc:creator>Windows 用户</dc:creator>
  <cp:lastModifiedBy>DELL</cp:lastModifiedBy>
  <dcterms:modified xsi:type="dcterms:W3CDTF">2023-03-13T02:26:40Z</dcterms:modified>
  <dc:title>海口白沙门污水处理厂（二期）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